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Agricultural Consultant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Agricultural consultant with a background in farm business analysis and sustainable land management. I work with primary producers to improve productivity and profitability through practical, evidence-based advice. My approach combines technical knowledge in crop and livestock systems with strong client communication.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Data analysis   •   Economic modelling   •   Strategy development   •   Environmental assessment   •   AgriWebb   •   Xero   •   Microsoft Excel   •   FarmMap4D   •   QGIS   •   Client relationships and advisory   •   Written communication   •   Problem solving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Agricultural Consultant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Analysed farm business performance for a mixed cropping and grazing operation, identifying input cost savings and improving gross margin without reducing yield.</w:t>
      </w:r>
    </w:p>
    <w:p>
      <w:pPr>
        <w:pStyle w:val="ListBullet"/>
        <w:spacing w:after="80" w:line="276" w:lineRule="auto"/>
      </w:pPr>
      <w:r>
        <w:t>Recommended rotational grazing strategies for a beef enterprise, which improved pasture recovery and reduced supplementary feeding over two seasons.</w:t>
      </w:r>
    </w:p>
    <w:p>
      <w:pPr>
        <w:pStyle w:val="ListBullet"/>
        <w:spacing w:after="80" w:line="276" w:lineRule="auto"/>
      </w:pPr>
      <w:r>
        <w:t>Developed a whole-farm business plan for a family farming business, helping them secure finance for infrastructure upgrades.</w:t>
      </w:r>
    </w:p>
    <w:p>
      <w:pPr>
        <w:pStyle w:val="ListBullet"/>
        <w:spacing w:after="80" w:line="276" w:lineRule="auto"/>
      </w:pPr>
      <w:r>
        <w:t>Conducted field trials on soil ameliorants, interpreting results and advising on cost-effective application rates.</w:t>
      </w:r>
    </w:p>
    <w:p>
      <w:pPr>
        <w:pStyle w:val="ListBullet"/>
        <w:spacing w:after="240" w:line="276" w:lineRule="auto"/>
      </w:pPr>
      <w:r>
        <w:t>Advised on sustainable land use practices, including soil health and water management, to improve long-term productivity.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Agricultural Science or Bachelor of Agribusiness, often with postgraduate study in a specialist area such as soil science or farm business management.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