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Agricultural Mechanic</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Agricultural mechanic with hands-on experience servicing and repairing tractors, headers and other farm machinery in workshop and field settings. Skilled in diagnosing mechanical, hydraulic and electrical faults, and in using diagnostic software to get equipment back to work quickly during seasonal windows. Committed to safe work practices and clear communication with growers and operators.</w:t>
      </w:r>
    </w:p>
    <w:p>
      <w:pPr>
        <w:spacing w:before="280" w:after="120"/>
        <w:jc w:val="left"/>
        <w:pBdr>
          <w:bottom w:val="single" w:sz="6" w:space="4" w:color="DFDED8"/>
        </w:pBdr>
      </w:pPr>
      <w:r>
        <w:rPr>
          <w:b/>
          <w:color w:val="2F62D9"/>
          <w:sz w:val="22"/>
        </w:rPr>
        <w:t>KEY SKILLS</w:t>
      </w:r>
    </w:p>
    <w:p>
      <w:pPr>
        <w:spacing w:before="0" w:after="200"/>
        <w:jc w:val="left"/>
      </w:pPr>
      <w:r>
        <w:t>Diagnosing mechanical, hydraulic and electrical faults   •   Engine, transmission and driveline repairs   •   Scheduled servicing and pre-season inspections   •   Field testing and machine adjustment   •   Hydraulic flow and pressure testing   •   John Deere Service ADVISOR   •   CLAAS Diagnostic Tool   •   Bosch ESI[tronic]   •   Topcon agriculture guidance systems   •   Hand and power tool work   •   Problem solving   •   Attention to detail   •   Safety and compliance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Agricultural Mechanic</w:t>
      </w:r>
      <w:r>
        <w:t>, [Company Name], [City]</w:t>
      </w:r>
      <w:r>
        <w:rPr>
          <w:i/>
        </w:rPr>
        <w:tab/>
        <w:t>[Month Year] – [Month Year / Present]</w:t>
      </w:r>
    </w:p>
    <w:p>
      <w:pPr>
        <w:pStyle w:val="ListBullet"/>
        <w:spacing w:after="80" w:line="276" w:lineRule="auto"/>
      </w:pPr>
      <w:r>
        <w:t>Serviced and repaired tractors and headers during pre-season, reducing unexpected breakdowns once harvest began.</w:t>
      </w:r>
    </w:p>
    <w:p>
      <w:pPr>
        <w:pStyle w:val="ListBullet"/>
        <w:spacing w:after="80" w:line="276" w:lineRule="auto"/>
      </w:pPr>
      <w:r>
        <w:t>Diagnosed hydraulic faults in sprayers and augers using flow and pressure testers, restoring full function without replacing major components.</w:t>
      </w:r>
    </w:p>
    <w:p>
      <w:pPr>
        <w:pStyle w:val="ListBullet"/>
        <w:spacing w:after="80" w:line="276" w:lineRule="auto"/>
      </w:pPr>
      <w:r>
        <w:t>Completed field repairs on harvesters during peak season, keeping downtime to a minimum and avoiding delays to the harvest schedule.</w:t>
      </w:r>
    </w:p>
    <w:p>
      <w:pPr>
        <w:pStyle w:val="ListBullet"/>
        <w:spacing w:after="80" w:line="276" w:lineRule="auto"/>
      </w:pPr>
      <w:r>
        <w:t>Recorded parts and labour accurately and ordered components from suppliers to keep workshop jobs on track.</w:t>
      </w:r>
    </w:p>
    <w:p>
      <w:pPr>
        <w:pStyle w:val="ListBullet"/>
        <w:spacing w:after="240" w:line="276" w:lineRule="auto"/>
      </w:pPr>
      <w:r>
        <w:t>Adjusted machine settings for local conditions after testing in the field, improving operational reliability for growers.</w:t>
      </w:r>
    </w:p>
    <w:p>
      <w:pPr>
        <w:spacing w:before="280" w:after="120"/>
        <w:jc w:val="left"/>
        <w:pBdr>
          <w:bottom w:val="single" w:sz="6" w:space="4" w:color="DFDED8"/>
        </w:pBdr>
      </w:pPr>
      <w:r>
        <w:rPr>
          <w:b/>
          <w:color w:val="2F62D9"/>
          <w:sz w:val="22"/>
        </w:rPr>
        <w:t>EDUCATION</w:t>
      </w:r>
    </w:p>
    <w:p>
      <w:pPr>
        <w:spacing w:before="0" w:after="200"/>
        <w:jc w:val="left"/>
      </w:pPr>
      <w:r>
        <w:t>Certificate III in Agricultural Mechanical Technology (or equivalent apprenticeship), with additional training in diesel engines, hydraulics and agricultural machinery diagnostics.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