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Air Conditioning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air conditioning technician with hands-on experience installing, servicing and repairing residential and commercial HVAC systems. Comfortable diagnosing faults under pressure and explaining system performance to customers in plain terms. Committed to safe refrigerant handling and compliance with building codes.</w:t>
      </w:r>
    </w:p>
    <w:p>
      <w:pPr>
        <w:spacing w:before="280" w:after="120"/>
        <w:jc w:val="left"/>
        <w:pBdr>
          <w:bottom w:val="single" w:sz="6" w:space="4" w:color="DFDED8"/>
        </w:pBdr>
      </w:pPr>
      <w:r>
        <w:rPr>
          <w:b/>
          <w:color w:val="2F62D9"/>
          <w:sz w:val="22"/>
        </w:rPr>
        <w:t>KEY SKILLS</w:t>
      </w:r>
    </w:p>
    <w:p>
      <w:pPr>
        <w:spacing w:before="0" w:after="200"/>
        <w:jc w:val="left"/>
      </w:pPr>
      <w:r>
        <w:t>Installation and maintenance of air conditioning and refrigeration systems   •   Fault diagnosis with pressure gauges and thermal imaging   •   Ductwork fabrication and installation   •   Refrigerant recovery and handling   •   Reading plans and specifications   •   Worksite safety management   •   Digital multimeter and pressure gauge set operation   •   Building codes and standards compliance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Air Conditioning Technician</w:t>
      </w:r>
      <w:r>
        <w:t>, [Company Name], [City]</w:t>
      </w:r>
      <w:r>
        <w:rPr>
          <w:i/>
        </w:rPr>
        <w:tab/>
        <w:t>[Month Year] – [Month Year / Present]</w:t>
      </w:r>
    </w:p>
    <w:p>
      <w:pPr>
        <w:pStyle w:val="ListBullet"/>
        <w:spacing w:after="80" w:line="276" w:lineRule="auto"/>
      </w:pPr>
      <w:r>
        <w:t>Installed air conditioning units and ductwork across residential and commercial sites, following building specifications and National Construction Code requirements</w:t>
      </w:r>
    </w:p>
    <w:p>
      <w:pPr>
        <w:pStyle w:val="ListBullet"/>
        <w:spacing w:after="80" w:line="276" w:lineRule="auto"/>
      </w:pPr>
      <w:r>
        <w:t>Diagnosed system faults using pressure gauges, multimeters and thermal imaging cameras, resolving issues on the first visit and cutting return callouts</w:t>
      </w:r>
    </w:p>
    <w:p>
      <w:pPr>
        <w:pStyle w:val="ListBullet"/>
        <w:spacing w:after="80" w:line="276" w:lineRule="auto"/>
      </w:pPr>
      <w:r>
        <w:t>Serviced refrigeration circuits and replaced worn compressors and expansion valves, restoring system performance and extending equipment life</w:t>
      </w:r>
    </w:p>
    <w:p>
      <w:pPr>
        <w:pStyle w:val="ListBullet"/>
        <w:spacing w:after="80" w:line="276" w:lineRule="auto"/>
      </w:pPr>
      <w:r>
        <w:t>Tested airflow, temperature and humidity levels after installation to confirm systems met performance specifications before handover</w:t>
      </w:r>
    </w:p>
    <w:p>
      <w:pPr>
        <w:pStyle w:val="ListBullet"/>
        <w:spacing w:after="240" w:line="276" w:lineRule="auto"/>
      </w:pPr>
      <w:r>
        <w:t>Documented maintenance records and advised customers on system efficiency, reducing avoidable repeat service calls</w:t>
      </w:r>
    </w:p>
    <w:p>
      <w:pPr>
        <w:spacing w:before="280" w:after="120"/>
        <w:jc w:val="left"/>
        <w:pBdr>
          <w:bottom w:val="single" w:sz="6" w:space="4" w:color="DFDED8"/>
        </w:pBdr>
      </w:pPr>
      <w:r>
        <w:rPr>
          <w:b/>
          <w:color w:val="2F62D9"/>
          <w:sz w:val="22"/>
        </w:rPr>
        <w:t>EDUCATION</w:t>
      </w:r>
    </w:p>
    <w:p>
      <w:pPr>
        <w:spacing w:before="0" w:after="200"/>
        <w:jc w:val="left"/>
      </w:pPr>
      <w:r>
        <w:t>Certificate III in Refrigeration and Air Conditioning completed through an apprenticeship, plus an ARCtick refrigerant handling licence; a Certificate IV or diploma is common for those moving into supervisory or design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