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Aquaculture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Aquaculture worker with hands-on experience in fish and shellfish farming. Skilled in water quality monitoring, stock feeding and harvest operations, with a strong focus on animal welfare and biosecurity. Committed to safe, efficient work and accurate record-keeping.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Animal care and handling   •   Environmental assessment   •   Plant and equipment operation   •   Water quality monitoring probes (YSI, Hach)   •   Aquaculture management software (AquaManager)   •   Feed management systems   •   Fish counters and graders   •   Boat and crane equipment   •   Safety and compliance awareness   •   Physical stamina and dexterity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Aquaculture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Fed and monitored fish stock across multiple tanks, maintaining feeding schedules and recording daily intake.</w:t>
      </w:r>
    </w:p>
    <w:p>
      <w:pPr>
        <w:pStyle w:val="ListBullet"/>
        <w:spacing w:after="80" w:line="276" w:lineRule="auto"/>
      </w:pPr>
      <w:r>
        <w:t>Tested water quality parameters including oxygen, temperature and salinity, and adjusted systems to keep conditions within optimal ranges, reducing stress-related mortalities.</w:t>
      </w:r>
    </w:p>
    <w:p>
      <w:pPr>
        <w:pStyle w:val="ListBullet"/>
        <w:spacing w:after="80" w:line="276" w:lineRule="auto"/>
      </w:pPr>
      <w:r>
        <w:t>Cleaned tanks, nets and cages to prevent biofouling, following strict biosecurity protocols.</w:t>
      </w:r>
    </w:p>
    <w:p>
      <w:pPr>
        <w:pStyle w:val="ListBullet"/>
        <w:spacing w:after="80" w:line="276" w:lineRule="auto"/>
      </w:pPr>
      <w:r>
        <w:t>Harvested and graded seafood, packing product for transport to meet quality standards.</w:t>
      </w:r>
    </w:p>
    <w:p>
      <w:pPr>
        <w:pStyle w:val="ListBullet"/>
        <w:spacing w:after="80" w:line="276" w:lineRule="auto"/>
      </w:pPr>
      <w:r>
        <w:t>Recorded stock numbers, growth rates and mortalities in AquaManager, providing accurate data for stock management decisions.</w:t>
      </w:r>
    </w:p>
    <w:p>
      <w:pPr>
        <w:pStyle w:val="ListBullet"/>
        <w:spacing w:after="240" w:line="276" w:lineRule="auto"/>
      </w:pPr>
      <w:r>
        <w:t>Operated boats and cranes for cage maintenance and harvest operations, ensuring safe handling of equipment.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with on-the-job training or a Certificate III in Aquaculture.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