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Arborist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arborist with experience in tree assessment, pruning, and removal across urban and residential settings. Skilled in climbing, chainsaw operation, and worksite safety, with a strong focus on tree health and compliance with local council regulations.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Tree climbing and aerial rescue   •   Pruning and tree removal   •   Tree health assessment and defect identification   •   Chainsaw and wood chipper operation   •   Stump grinder operation   •   Climbing harness and rope technique   •   Elevated work platform (EWP) operation   •   Worksite safety management and hazard control   •   Environmental assessment and tree selection advice   •   Customer service and client communication   •   Physical stamina and manual dexterity   •   Problem solving and risk assessment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Arborist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tree health and hazard assessments on residential and council properties, identifying structural defects and recommending removal or remedial pruning.</w:t>
      </w:r>
    </w:p>
    <w:p>
      <w:pPr>
        <w:pStyle w:val="ListBullet"/>
        <w:spacing w:after="80" w:line="276" w:lineRule="auto"/>
      </w:pPr>
      <w:r>
        <w:t>Performed precision pruning and sectional felling near powerlines and buildings, maintaining safe clearance and minimising property damage.</w:t>
      </w:r>
    </w:p>
    <w:p>
      <w:pPr>
        <w:pStyle w:val="ListBullet"/>
        <w:spacing w:after="80" w:line="276" w:lineRule="auto"/>
      </w:pPr>
      <w:r>
        <w:t>Operated chainsaws, wood chippers, and stump grinders on daily jobs, completing removals and site clean-up within scheduled timeframes.</w:t>
      </w:r>
    </w:p>
    <w:p>
      <w:pPr>
        <w:pStyle w:val="ListBullet"/>
        <w:spacing w:after="80" w:line="276" w:lineRule="auto"/>
      </w:pPr>
      <w:r>
        <w:t>Advised clients on tree selection, planting, and council regulations, resolving compliance queries and reducing repeat call-outs.</w:t>
      </w:r>
    </w:p>
    <w:p>
      <w:pPr>
        <w:pStyle w:val="ListBullet"/>
        <w:spacing w:after="240" w:line="276" w:lineRule="auto"/>
      </w:pPr>
      <w:r>
        <w:t>Managed worksite safety including traffic control and exclusion zones, achieving zero incidents across a season of high-volume storm clean-up.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Arboriculture (or equivalent) plus relevant licences such as White Card, chainsaw ticket, and EWP ticket; some arborists hold a Diploma of Arboriculture or a bachelor degree in horticulture or forestry.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