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Beef Cattle Farmer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Beef cattle farmer with experience across breeding, pasture management and herd health on commercial grazing properties. Comfortable handling cattle low-stress, keeping NLIS records accurate and managing the budget and labour side of a farm. Works well in a small team and stays calm under pressure during calving, mustering and sale periods.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Operations management   •   Plant and equipment operation   •   Worksite safety management   •   Inventory management   •   Budgeting and forecasting   •   AgriWebb   •   MaiaGrazing   •   NLIS database   •   Xero   •   FarmMap4D   •   Physical stamina and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Beef Cattle Farmer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grazing rotations and pasture upkeep to improve ground cover and reduce reliance on supplementary feed.</w:t>
      </w:r>
    </w:p>
    <w:p>
      <w:pPr>
        <w:pStyle w:val="ListBullet"/>
        <w:spacing w:after="80" w:line="276" w:lineRule="auto"/>
      </w:pPr>
      <w:r>
        <w:t>Monitored herd health, treated injuries and diseases, and maintained vaccination and drenching schedules.</w:t>
      </w:r>
    </w:p>
    <w:p>
      <w:pPr>
        <w:pStyle w:val="ListBullet"/>
        <w:spacing w:after="80" w:line="276" w:lineRule="auto"/>
      </w:pPr>
      <w:r>
        <w:t>Oversaw mustering, branding, tagging and transport of cattle, keeping NLIS records accurate for every movement.</w:t>
      </w:r>
    </w:p>
    <w:p>
      <w:pPr>
        <w:pStyle w:val="ListBullet"/>
        <w:spacing w:after="80" w:line="276" w:lineRule="auto"/>
      </w:pPr>
      <w:r>
        <w:t>Maintained fences, water systems and cattle yards, reducing downtime from broken infrastructure.</w:t>
      </w:r>
    </w:p>
    <w:p>
      <w:pPr>
        <w:pStyle w:val="ListBullet"/>
        <w:spacing w:after="80" w:line="276" w:lineRule="auto"/>
      </w:pPr>
      <w:r>
        <w:t>Managed farm budget and stock inventory using Xero and AgriWebb, tracking costs and forecasts.</w:t>
      </w:r>
    </w:p>
    <w:p>
      <w:pPr>
        <w:pStyle w:val="ListBullet"/>
        <w:spacing w:after="240" w:line="276" w:lineRule="auto"/>
      </w:pPr>
      <w:r>
        <w:t>Operated tractors, utes and quad bikes safely, following worksite safety procedures.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with a Certificate III in Agriculture (Beef Cattle Production) or relevant on-farm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