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Business Development Representative</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Business development representative who researches target accounts, opens cold conversations across phone, email and LinkedIn, and books qualified meetings for the sales team. Works from the CRM rather than gut feel, keeping pipeline stages and next steps accurate enough that account executives can trust the handover. Comfortable with the rejection rate that comes with outbound and steady about refining sequences when reply and connect rates drop.</w:t>
      </w:r>
    </w:p>
    <w:p>
      <w:pPr>
        <w:spacing w:before="280" w:after="120"/>
        <w:jc w:val="left"/>
        <w:pBdr>
          <w:bottom w:val="single" w:sz="6" w:space="4" w:color="DFDED8"/>
        </w:pBdr>
      </w:pPr>
      <w:r>
        <w:rPr>
          <w:b/>
          <w:color w:val="2F62D9"/>
          <w:sz w:val="22"/>
        </w:rPr>
        <w:t>KEY SKILLS</w:t>
      </w:r>
    </w:p>
    <w:p>
      <w:pPr>
        <w:spacing w:before="0" w:after="200"/>
        <w:jc w:val="left"/>
      </w:pPr>
      <w:r>
        <w:t>Outbound prospecting and lead qualification   •   Cold calling and objection handling   •   Selling and negotiation   •   Pipeline management and forecast discipline   •   Data analysis of sequence and campaign performance   •   Account and relationship management   •   Written communication for email and LinkedIn outreach   •   Stakeholder management across sales, marketing and delivery   •   Salesforce   •   HubSpot   •   LinkedIn Sales Navigator   •   Outreach or Salesloft   •   Microsoft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Business Development Representative</w:t>
      </w:r>
      <w:r>
        <w:t>, [Company Name], [City]</w:t>
      </w:r>
      <w:r>
        <w:rPr>
          <w:i/>
        </w:rPr>
        <w:tab/>
        <w:t>[Month Year] – [Month Year / Present]</w:t>
      </w:r>
    </w:p>
    <w:p>
      <w:pPr>
        <w:pStyle w:val="ListBullet"/>
        <w:spacing w:after="80" w:line="276" w:lineRule="auto"/>
      </w:pPr>
      <w:r>
        <w:t>Researched target accounts and built contact lists using LinkedIn Sales Navigator and CRM data, then ran multi-touch outbound sequences across email, phone and social.</w:t>
      </w:r>
    </w:p>
    <w:p>
      <w:pPr>
        <w:pStyle w:val="ListBullet"/>
        <w:spacing w:after="80" w:line="276" w:lineRule="auto"/>
      </w:pPr>
      <w:r>
        <w:t>Qualified inbound and outbound leads against agreed criteria before booking discovery meetings, keeping account executives' calendars focused on prospects with a genuine need and a live timeframe.</w:t>
      </w:r>
    </w:p>
    <w:p>
      <w:pPr>
        <w:pStyle w:val="ListBullet"/>
        <w:spacing w:after="80" w:line="276" w:lineRule="auto"/>
      </w:pPr>
      <w:r>
        <w:t>Handled objections on cold calls by asking questions instead of pitching, and booked meetings with prospects who had declined an earlier approach.</w:t>
      </w:r>
    </w:p>
    <w:p>
      <w:pPr>
        <w:pStyle w:val="ListBullet"/>
        <w:spacing w:after="80" w:line="276" w:lineRule="auto"/>
      </w:pPr>
      <w:r>
        <w:t>Maintained pipeline accuracy in Salesforce by logging every call, email and agreed next step, giving the sales manager a reliable view of what was genuinely in play.</w:t>
      </w:r>
    </w:p>
    <w:p>
      <w:pPr>
        <w:pStyle w:val="ListBullet"/>
        <w:spacing w:after="80" w:line="276" w:lineRule="auto"/>
      </w:pPr>
      <w:r>
        <w:t>Worked with marketing to test email subject lines and sequence timing, then rolled out the strongest performers across the team.</w:t>
      </w:r>
    </w:p>
    <w:p>
      <w:pPr>
        <w:pStyle w:val="ListBullet"/>
        <w:spacing w:after="240" w:line="276" w:lineRule="auto"/>
      </w:pPr>
      <w:r>
        <w:t>Checked contact lists against the Do Not Call Register and followed Spam Act consent requirements, and actioned opt-out requests on the day they were received.</w:t>
      </w:r>
    </w:p>
    <w:p>
      <w:pPr>
        <w:spacing w:before="280" w:after="120"/>
        <w:jc w:val="left"/>
        <w:pBdr>
          <w:bottom w:val="single" w:sz="6" w:space="4" w:color="DFDED8"/>
        </w:pBdr>
      </w:pPr>
      <w:r>
        <w:rPr>
          <w:b/>
          <w:color w:val="2F62D9"/>
          <w:sz w:val="22"/>
        </w:rPr>
        <w:t>EDUCATION</w:t>
      </w:r>
    </w:p>
    <w:p>
      <w:pPr>
        <w:spacing w:before="0" w:after="200"/>
        <w:jc w:val="left"/>
      </w:pPr>
      <w:r>
        <w:t>Most representatives enter with a bachelor degree in business, marketing or commerce, though a diploma or Certificate IV in business or marketing is a common pathway, and a Certificate III or IV combined with on-the-job training is also a realistic start.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