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Buyer's Agent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Licensed buyer's agent with a background in residential and commercial property transactions. I represent purchasers through market research, property inspection, negotiation and auction bidding, with a focus on clear written advice and disciplined bidding. Known for staying calm under pressure and keeping clients informed at every stage.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Property transactions and management   •   Selling and negotiation   •   Financial analysis and modelling   •   CoreLogic   •   Pricefinder   •   realestate.com.au   •   Domain   •   DocuSign   •   Client relationships and advisory   •   Attention to detail   •   Written communication   •   Time and deadline management   •   Auction bidding   •   Due diligence and building report review   •   Contract of sale and settlement coordination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Buyer's Agent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and assessed over 200 properties in [region], filtering listings against client briefs to shortlist only suitable options.</w:t>
      </w:r>
    </w:p>
    <w:p>
      <w:pPr>
        <w:pStyle w:val="ListBullet"/>
        <w:spacing w:after="80" w:line="276" w:lineRule="auto"/>
      </w:pPr>
      <w:r>
        <w:t>Bid at more than 40 auctions on behalf of clients, securing properties within pre-agreed limits and maintaining composure under pressure.</w:t>
      </w:r>
    </w:p>
    <w:p>
      <w:pPr>
        <w:pStyle w:val="ListBullet"/>
        <w:spacing w:after="80" w:line="276" w:lineRule="auto"/>
      </w:pPr>
      <w:r>
        <w:t>Negotiated purchase terms on [number] transactions, coordinating with solicitors and conveyancers through to settlement.</w:t>
      </w:r>
    </w:p>
    <w:p>
      <w:pPr>
        <w:pStyle w:val="ListBullet"/>
        <w:spacing w:after="80" w:line="276" w:lineRule="auto"/>
      </w:pPr>
      <w:r>
        <w:t>Prepared written market appraisals for each client, comparing comparable sales and outlining a clear bidding strategy.</w:t>
      </w:r>
    </w:p>
    <w:p>
      <w:pPr>
        <w:pStyle w:val="ListBullet"/>
        <w:spacing w:after="240" w:line="276" w:lineRule="auto"/>
      </w:pPr>
      <w:r>
        <w:t>Built referral relationships with financial advisers and accountants, generating repeat business and new client enquiries.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IV in Real Estate Practice (CPP41419) plus state or territory registration as a buyer's agent. Some entrants hold a diploma or bachelor degree in property, business or finance.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