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Cardiac Technician</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Cardiac technician with experience in diagnostic testing across ECG, stress and Holter monitoring, and catheterisation support. Skilled in patient preparation, equipment calibration, and working alongside cardiologists to deliver accurate, timely results. Committed to infection control and clear patient communication.</w:t>
      </w:r>
    </w:p>
    <w:p>
      <w:pPr>
        <w:spacing w:before="280" w:after="120"/>
        <w:jc w:val="left"/>
        <w:pBdr>
          <w:bottom w:val="single" w:sz="6" w:space="4" w:color="DFDED8"/>
        </w:pBdr>
      </w:pPr>
      <w:r>
        <w:rPr>
          <w:b/>
          <w:color w:val="2F62D9"/>
          <w:sz w:val="22"/>
        </w:rPr>
        <w:t>KEY SKILLS</w:t>
      </w:r>
    </w:p>
    <w:p>
      <w:pPr>
        <w:spacing w:before="0" w:after="200"/>
        <w:jc w:val="left"/>
      </w:pPr>
      <w:r>
        <w:t>Patient care and support   •   Clinical assessment and treatment   •   Infection control and hygiene   •   Plant and equipment operation   •   GE MUSE   •   Philips IntelliSpace ECG   •   CardioSoft   •   Epic   •   Written communication   •   Attention to detail   •   Problem solving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Cardiac Technician</w:t>
      </w:r>
      <w:r>
        <w:t>, [Company Name], [City]</w:t>
      </w:r>
      <w:r>
        <w:rPr>
          <w:i/>
        </w:rPr>
        <w:tab/>
        <w:t>[Month Year] – [Month Year / Present]</w:t>
      </w:r>
    </w:p>
    <w:p>
      <w:pPr>
        <w:pStyle w:val="ListBullet"/>
        <w:spacing w:after="80" w:line="276" w:lineRule="auto"/>
      </w:pPr>
      <w:r>
        <w:t>Prepared patients for ECG, stress and Holter tests, explaining each step to reduce anxiety and improve trace quality.</w:t>
      </w:r>
    </w:p>
    <w:p>
      <w:pPr>
        <w:pStyle w:val="ListBullet"/>
        <w:spacing w:after="80" w:line="276" w:lineRule="auto"/>
      </w:pPr>
      <w:r>
        <w:t>Operated ECG machines and Holter monitors, flagging arrhythmias for cardiologist review.</w:t>
      </w:r>
    </w:p>
    <w:p>
      <w:pPr>
        <w:pStyle w:val="ListBullet"/>
        <w:spacing w:after="80" w:line="276" w:lineRule="auto"/>
      </w:pPr>
      <w:r>
        <w:t>Assisted cardiologists during cardiac catheterisation procedures, maintaining sterile field and monitoring patient comfort.</w:t>
      </w:r>
    </w:p>
    <w:p>
      <w:pPr>
        <w:pStyle w:val="ListBullet"/>
        <w:spacing w:after="80" w:line="276" w:lineRule="auto"/>
      </w:pPr>
      <w:r>
        <w:t>Calibrated and maintained cardiac diagnostic equipment, logging faults to keep downtime low.</w:t>
      </w:r>
    </w:p>
    <w:p>
      <w:pPr>
        <w:pStyle w:val="ListBullet"/>
        <w:spacing w:after="80" w:line="276" w:lineRule="auto"/>
      </w:pPr>
      <w:r>
        <w:t>Trained new staff on GE MUSE and CardioSoft workflows, reducing common set-up errors.</w:t>
      </w:r>
    </w:p>
    <w:p>
      <w:pPr>
        <w:pStyle w:val="ListBullet"/>
        <w:spacing w:after="240" w:line="276" w:lineRule="auto"/>
      </w:pPr>
      <w:r>
        <w:t>Conducted stress tests, monitoring vital signs and stopping tests promptly when indicated.</w:t>
      </w:r>
    </w:p>
    <w:p>
      <w:pPr>
        <w:spacing w:before="280" w:after="120"/>
        <w:jc w:val="left"/>
        <w:pBdr>
          <w:bottom w:val="single" w:sz="6" w:space="4" w:color="DFDED8"/>
        </w:pBdr>
      </w:pPr>
      <w:r>
        <w:rPr>
          <w:b/>
          <w:color w:val="2F62D9"/>
          <w:sz w:val="22"/>
        </w:rPr>
        <w:t>EDUCATION</w:t>
      </w:r>
    </w:p>
    <w:p>
      <w:pPr>
        <w:spacing w:before="0" w:after="200"/>
        <w:jc w:val="left"/>
      </w:pPr>
      <w:r>
        <w:t>Typical entry is a bachelor degree in health science, cardiac technology or nursing, or a diploma in health science with supervised clinical training. Some technicians hold postgraduate qualifications in echocardiography or electrophysiology.</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