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Category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Category Manager with experience owning product ranges from supplier negotiation through to in-store execution. Uses sales and inventory data to set pricing, plan promotions and drive category profitability. Works closely with buyers, merchandisers and store teams to deliver commercial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Data analysis   •   Budgeting and forecasting   •   Selling and negotiation   •   Account and relationship management   •   Merchandising and stock presentation   •   Excel and spreadsheet analysis   •   Retail management systems (RMS)   •   Point-of-sale (POS) data platforms   •   Supplier portals   •   Tableau or similar BI tools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Category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weekly sales and inventory data to identify underperforming lines, then took action to clear aged stock and reduce markdown exposure.</w:t>
      </w:r>
    </w:p>
    <w:p>
      <w:pPr>
        <w:pStyle w:val="ListBullet"/>
        <w:spacing w:after="80" w:line="276" w:lineRule="auto"/>
      </w:pPr>
      <w:r>
        <w:t>Negotiated price, rebates and promotional funding with suppliers ahead of seasonal campaigns, improving category margin.</w:t>
      </w:r>
    </w:p>
    <w:p>
      <w:pPr>
        <w:pStyle w:val="ListBullet"/>
        <w:spacing w:after="80" w:line="276" w:lineRule="auto"/>
      </w:pPr>
      <w:r>
        <w:t>Planned and executed seasonal campaigns and new product launches, coordinating with supply chain to ensure stock landed in time for peak demand.</w:t>
      </w:r>
    </w:p>
    <w:p>
      <w:pPr>
        <w:pStyle w:val="ListBullet"/>
        <w:spacing w:after="80" w:line="276" w:lineRule="auto"/>
      </w:pPr>
      <w:r>
        <w:t>Monitored competitor pricing and promotions to keep the category offer competitive, adjusting pricing and promotional plans as needed.</w:t>
      </w:r>
    </w:p>
    <w:p>
      <w:pPr>
        <w:pStyle w:val="ListBullet"/>
        <w:spacing w:after="240" w:line="276" w:lineRule="auto"/>
      </w:pPr>
      <w:r>
        <w:t>Worked with store managers and merchandisers on shelf placement and in-store presentation, improving compliance with category plans.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Business (Retail Management) or Diploma of Retail Management, or a related qualification such as a Certificate IV in Retail Management, combined with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