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Marketing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marketing officer with extensive experience setting brand strategy, leading multi-disciplinary marketing teams, and owning the marketing budget. Proven ability to use data and analytics to guide investment decisions and present performance to boards and executive teams. Adept at driving customer acquisition and market positioning across professional services, technology, and retail sectors.</w:t>
      </w:r>
    </w:p>
    <w:p>
      <w:pPr>
        <w:spacing w:before="280" w:after="120"/>
        <w:jc w:val="left"/>
        <w:pBdr>
          <w:bottom w:val="single" w:sz="6" w:space="4" w:color="DFDED8"/>
        </w:pBdr>
      </w:pPr>
      <w:r>
        <w:rPr>
          <w:b/>
          <w:color w:val="2F62D9"/>
          <w:sz w:val="22"/>
        </w:rPr>
        <w:t>KEY SKILLS</w:t>
      </w:r>
    </w:p>
    <w:p>
      <w:pPr>
        <w:spacing w:before="0" w:after="200"/>
        <w:jc w:val="left"/>
      </w:pPr>
      <w:r>
        <w:t>Strategy development   •   Marketing analytics   •   Data analysis   •   Budgeting and forecasting   •   Salesforce Marketing Cloud   •   Google Analytics   •   Tableau or Power BI   •   HubSpot   •   Asana or Monday.com   •   People leadership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Marketing Officer</w:t>
      </w:r>
      <w:r>
        <w:t>, [Company Name], [City]</w:t>
      </w:r>
      <w:r>
        <w:rPr>
          <w:i/>
        </w:rPr>
        <w:tab/>
        <w:t>[Month Year] – [Month Year / Present]</w:t>
      </w:r>
    </w:p>
    <w:p>
      <w:pPr>
        <w:pStyle w:val="ListBullet"/>
        <w:spacing w:after="80" w:line="276" w:lineRule="auto"/>
      </w:pPr>
      <w:r>
        <w:t>Led the development of a three-year brand strategy that repositioned the company in a crowded market, resulting in stronger brand recall and consideration among target segments.</w:t>
      </w:r>
    </w:p>
    <w:p>
      <w:pPr>
        <w:pStyle w:val="ListBullet"/>
        <w:spacing w:after="80" w:line="276" w:lineRule="auto"/>
      </w:pPr>
      <w:r>
        <w:t>Restructured the marketing team into agile squads focused on digital, content, and analytics, improving campaign delivery speed and cross-functional collaboration.</w:t>
      </w:r>
    </w:p>
    <w:p>
      <w:pPr>
        <w:pStyle w:val="ListBullet"/>
        <w:spacing w:after="80" w:line="276" w:lineRule="auto"/>
      </w:pPr>
      <w:r>
        <w:t>Used Tableau and Google Analytics to review customer acquisition and campaign performance, identifying opportunities to shift budget towards higher-return channels and reduce cost per acquisition.</w:t>
      </w:r>
    </w:p>
    <w:p>
      <w:pPr>
        <w:pStyle w:val="ListBullet"/>
        <w:spacing w:after="80" w:line="276" w:lineRule="auto"/>
      </w:pPr>
      <w:r>
        <w:t>Managed an annual marketing budget of significant scale, defending investment decisions during quarterly reviews and reallocating funds when results fell short of projections.</w:t>
      </w:r>
    </w:p>
    <w:p>
      <w:pPr>
        <w:pStyle w:val="ListBullet"/>
        <w:spacing w:after="80" w:line="276" w:lineRule="auto"/>
      </w:pPr>
      <w:r>
        <w:t>Presented marketing strategy and performance to the board and chief executive during annual planning, securing ongoing investment in brand and digital initiatives.</w:t>
      </w:r>
    </w:p>
    <w:p>
      <w:pPr>
        <w:pStyle w:val="ListBullet"/>
        <w:spacing w:after="240" w:line="276" w:lineRule="auto"/>
      </w:pPr>
      <w:r>
        <w:t>Partnered with sales and product teams to align go-to-market plans, improving lead quality and contributing to revenue growth.</w:t>
      </w:r>
    </w:p>
    <w:p>
      <w:pPr>
        <w:spacing w:before="280" w:after="120"/>
        <w:jc w:val="left"/>
        <w:pBdr>
          <w:bottom w:val="single" w:sz="6" w:space="4" w:color="DFDED8"/>
        </w:pBdr>
      </w:pPr>
      <w:r>
        <w:rPr>
          <w:b/>
          <w:color w:val="2F62D9"/>
          <w:sz w:val="22"/>
        </w:rPr>
        <w:t>EDUCATION</w:t>
      </w:r>
    </w:p>
    <w:p>
      <w:pPr>
        <w:spacing w:before="0" w:after="200"/>
        <w:jc w:val="left"/>
      </w:pPr>
      <w:r>
        <w:t>Bachelor degree in marketing, business, or a related field; many chief marketing officers also hold a postgraduate qualification such as an MBA or Master of Marketing.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