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Technology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technology officer with a record of setting technology strategy and leading engineering teams to deliver secure, scalable systems. Experienced in translating business goals into architecture decisions, managing vendor relationships and presenting technology risk to boards. Combines deep technical knowledge with people leadership to drive digital transformation across complex organisations.</w:t>
      </w:r>
    </w:p>
    <w:p>
      <w:pPr>
        <w:spacing w:before="280" w:after="120"/>
        <w:jc w:val="left"/>
        <w:pBdr>
          <w:bottom w:val="single" w:sz="6" w:space="4" w:color="DFDED8"/>
        </w:pBdr>
      </w:pPr>
      <w:r>
        <w:rPr>
          <w:b/>
          <w:color w:val="2F62D9"/>
          <w:sz w:val="22"/>
        </w:rPr>
        <w:t>KEY SKILLS</w:t>
      </w:r>
    </w:p>
    <w:p>
      <w:pPr>
        <w:spacing w:before="0" w:after="200"/>
        <w:jc w:val="left"/>
      </w:pPr>
      <w:r>
        <w:t>Strategy development   •   Project management   •   Cyber security   •   Cloud infrastructure   •   AWS or Azure   •   Jira   •   ServiceNow   •   Enterprise architecture tools   •   Tableau or Power BI   •   People leadership   •   Stakeholder management   •   Problem solving   •   Technology roadmap development   •   Digital transformation   •   Vendor management   •   Board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Technology Officer</w:t>
      </w:r>
      <w:r>
        <w:t>, [Company Name], [City]</w:t>
      </w:r>
      <w:r>
        <w:rPr>
          <w:i/>
        </w:rPr>
        <w:tab/>
        <w:t>[Month Year] – [Month Year / Present]</w:t>
      </w:r>
    </w:p>
    <w:p>
      <w:pPr>
        <w:pStyle w:val="ListBullet"/>
        <w:spacing w:after="80" w:line="276" w:lineRule="auto"/>
      </w:pPr>
      <w:r>
        <w:t>Led the development of a technology roadmap that aligned product development with business growth targets, resulting in faster time to market for new features.</w:t>
      </w:r>
    </w:p>
    <w:p>
      <w:pPr>
        <w:pStyle w:val="ListBullet"/>
        <w:spacing w:after="80" w:line="276" w:lineRule="auto"/>
      </w:pPr>
      <w:r>
        <w:t>Oversaw the migration of core platforms to a cloud environment, reducing infrastructure costs and improving system resilience.</w:t>
      </w:r>
    </w:p>
    <w:p>
      <w:pPr>
        <w:pStyle w:val="ListBullet"/>
        <w:spacing w:after="80" w:line="276" w:lineRule="auto"/>
      </w:pPr>
      <w:r>
        <w:t>Scaled engineering teams from 20 to 80 across three years, introducing career frameworks and improving retention.</w:t>
      </w:r>
    </w:p>
    <w:p>
      <w:pPr>
        <w:pStyle w:val="ListBullet"/>
        <w:spacing w:after="80" w:line="276" w:lineRule="auto"/>
      </w:pPr>
      <w:r>
        <w:t>Established a cyber security uplift program that achieved ISO 27001 certification and strengthened incident response.</w:t>
      </w:r>
    </w:p>
    <w:p>
      <w:pPr>
        <w:pStyle w:val="ListBullet"/>
        <w:spacing w:after="240" w:line="276" w:lineRule="auto"/>
      </w:pPr>
      <w:r>
        <w:t>Presented technology strategy and risk to the board quarterly, securing approval for major investment in digital transformation.</w:t>
      </w:r>
    </w:p>
    <w:p>
      <w:pPr>
        <w:spacing w:before="280" w:after="120"/>
        <w:jc w:val="left"/>
        <w:pBdr>
          <w:bottom w:val="single" w:sz="6" w:space="4" w:color="DFDED8"/>
        </w:pBdr>
      </w:pPr>
      <w:r>
        <w:rPr>
          <w:b/>
          <w:color w:val="2F62D9"/>
          <w:sz w:val="22"/>
        </w:rPr>
        <w:t>EDUCATION</w:t>
      </w:r>
    </w:p>
    <w:p>
      <w:pPr>
        <w:spacing w:before="0" w:after="200"/>
        <w:jc w:val="left"/>
      </w:pPr>
      <w:r>
        <w:t>Typically a bachelor degree in computer science, information technology or engineering, often followed by a postgraduate qualification such as a master's in technology management or an MBA. Some chief technology officers enter through a diploma or advanced diploma pathway with significant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