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Civil Engineer</w:t>
      </w:r>
    </w:p>
    <w:p>
      <w:pPr>
        <w:spacing w:before="0" w:after="240"/>
      </w:pPr>
      <w:r>
        <w:t>I'm writing to apply for the Civil Engineer position at [Company Name]. My background covers both the design side of infrastructure work and the site-based reality of getting it built, which matches the mix this role seems to call for.</w:t>
      </w:r>
    </w:p>
    <w:p>
      <w:pPr>
        <w:spacing w:before="0" w:after="240"/>
      </w:pPr>
      <w:r>
        <w:t>In a recent project, I picked up a drainage design that hadn't accounted for an existing underground service. Redesigning the alignment in Civil 3D before construction started avoided a costly on-site rework and kept the contractor's schedule intact. That kind of early catch, checking survey data against design assumptions before they turn into site problems, is where a lot of project cost overruns get avoided.</w:t>
      </w:r>
    </w:p>
    <w:p>
      <w:pPr>
        <w:spacing w:before="0" w:after="240"/>
      </w:pPr>
      <w:r>
        <w:t>[add one genuine, specific reason: a project, value, or market position you can point to] is part of why I'd want to bring that approach here rather than elsewhere.</w:t>
      </w:r>
    </w:p>
    <w:p>
      <w:pPr>
        <w:spacing w:before="0" w:after="240"/>
      </w:pPr>
      <w:r>
        <w:t>Thank you for considering my application. I've attached my resume with more detail on my design and site experience, and I'd welcome the chance to discuss how I could contribute to your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