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Cotton Grower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Cotton grower with hands-on experience across irrigated and dryland cotton production, from soil preparation and sowing through to harvest and gin coordination. Skilled in irrigation scheduling, pest monitoring and machinery operation, with a strong record of keeping chemical, water and safety records compliant. Seeking a role where reliable seasonal planning and field problem solving improve crop performance and harvest efficiency.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for cotton farms   •   Plant and equipment operation, including cotton pickers and tractors   •   Field inspection and testing for pests, weeds and disease   •   Supply chain planning for gin deliveries and module transport   •   Budgeting and forecasting for crop inputs   •   John Deere Operations Center   •   Climate FieldView   •   Agworld   •   Trimble Ag Software   •   Irrigation scheduling and soil moisture monitoring   •   Chemical application and spray diary management   •   myBMP and WHS compliance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Cotton Grower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crop rotations and paddock preparation across a cotton program, matching variety selection to soil type and water availability.</w:t>
      </w:r>
    </w:p>
    <w:p>
      <w:pPr>
        <w:pStyle w:val="ListBullet"/>
        <w:spacing w:after="80" w:line="276" w:lineRule="auto"/>
      </w:pPr>
      <w:r>
        <w:t>Managed irrigation scheduling for furrow and lateral move systems, monitoring soil moisture and crop stress to maintain growth through peak demand.</w:t>
      </w:r>
    </w:p>
    <w:p>
      <w:pPr>
        <w:pStyle w:val="ListBullet"/>
        <w:spacing w:after="80" w:line="276" w:lineRule="auto"/>
      </w:pPr>
      <w:r>
        <w:t>Scouted cotton crops for Helicoverpa, mites and weeds, working with agronomists to apply control measures within resistance management guidelines.</w:t>
      </w:r>
    </w:p>
    <w:p>
      <w:pPr>
        <w:pStyle w:val="ListBullet"/>
        <w:spacing w:after="80" w:line="276" w:lineRule="auto"/>
      </w:pPr>
      <w:r>
        <w:t>Coordinated harvest contractors and gin deliveries, sequencing paddocks to keep pickers moving and reduce weather risk at the end of the season.</w:t>
      </w:r>
    </w:p>
    <w:p>
      <w:pPr>
        <w:pStyle w:val="ListBullet"/>
        <w:spacing w:after="80" w:line="276" w:lineRule="auto"/>
      </w:pPr>
      <w:r>
        <w:t>Maintained spray diaries, chemical records and myBMP documentation to meet ChemCert and environmental compliance requirements.</w:t>
      </w:r>
    </w:p>
    <w:p>
      <w:pPr>
        <w:pStyle w:val="ListBullet"/>
        <w:spacing w:after="80" w:line="276" w:lineRule="auto"/>
      </w:pPr>
      <w:r>
        <w:t>Operated and calibrated John Deere cotton pickers and tractors, completing daily maintenance to cut breakdown time during harvest.</w:t>
      </w:r>
    </w:p>
    <w:p>
      <w:pPr>
        <w:pStyle w:val="ListBullet"/>
        <w:spacing w:after="240" w:line="276" w:lineRule="auto"/>
      </w:pPr>
      <w:r>
        <w:t>Prepared seasonal input budgets and tracked fuel, fertiliser and chemical use against plan, adjusting orders as the season progressed.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 in Agriculture (Cotton Production) is typical, along with ChemCert accreditation and ongoing myBMP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