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Cyber Security Engineer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Cyber Security Engineer with hands-on experience across security operations, vulnerability management and cloud security in regulated Australian environments. Moves comfortably between monitoring and incident response on one side and control design, documentation and audit evidence on the other. Works closely with network, platform and application teams to fix root causes rather than close tickets.</w:t>
      </w:r>
    </w:p>
    <w:p>
      <w:pPr>
        <w:spacing w:before="280" w:after="120"/>
        <w:jc w:val="left"/>
        <w:pBdr>
          <w:bottom w:val="single" w:sz="6" w:space="4" w:color="DFDED8"/>
        </w:pBdr>
      </w:pPr>
      <w:r>
        <w:rPr>
          <w:b/>
          <w:color w:val="2F62D9"/>
          <w:sz w:val="22"/>
        </w:rPr>
        <w:t>KEY SKILLS</w:t>
      </w:r>
    </w:p>
    <w:p>
      <w:pPr>
        <w:spacing w:before="0" w:after="200"/>
        <w:jc w:val="left"/>
      </w:pPr>
      <w:r>
        <w:t>Security monitoring and SIEM engineering in Splunk   •   Network traffic analysis with Wireshark   •   Vulnerability assessment and remediation tracking using Nessus   •   Endpoint detection and response with CrowdStrike Falcon and Microsoft Defender   •   Secure cloud architecture across AWS and Azure   •   Incident response, containment and post-incident review   •   Essential Eight and Information Security Manual control implementation   •   Risk assessment and internal control design   •   Regulatory and compliance reporting support   •   Scripting and automation in Python and PowerShell   •   MITRE ATT&amp;CK mapping and threat hunting   •   Networks and systems administration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Cyber Security Engineer</w:t>
      </w:r>
      <w:r>
        <w:t>, [Company Name], [City]</w:t>
      </w:r>
      <w:r>
        <w:rPr>
          <w:i/>
        </w:rPr>
        <w:tab/>
        <w:t>[Month Year] – [Month Year / Present]</w:t>
      </w:r>
    </w:p>
    <w:p>
      <w:pPr>
        <w:pStyle w:val="ListBullet"/>
        <w:spacing w:after="80" w:line="276" w:lineRule="auto"/>
      </w:pPr>
      <w:r>
        <w:t>Rebuilt alert triage in a 24/7 security operations centre by mapping detection rules against MITRE ATT&amp;CK, removing noisy rules and writing new Splunk searches for the gaps, which cut average triage time from around 20 minutes to under 5 and surfaced two genuine intrusions the old rules had buried.</w:t>
      </w:r>
    </w:p>
    <w:p>
      <w:pPr>
        <w:pStyle w:val="ListBullet"/>
        <w:spacing w:after="80" w:line="276" w:lineRule="auto"/>
      </w:pPr>
      <w:r>
        <w:t>Led containment for a credential-stuffing attempt against a customer portal, locking affected accounts and adding conditional access rules before the next business day, then wrote the post-incident review that shaped a permanent authentication change.</w:t>
      </w:r>
    </w:p>
    <w:p>
      <w:pPr>
        <w:pStyle w:val="ListBullet"/>
        <w:spacing w:after="80" w:line="276" w:lineRule="auto"/>
      </w:pPr>
      <w:r>
        <w:t>Ran quarterly vulnerability assessments across 300 servers using Nessus and worked with platform teams to prioritise remediation by exploitability rather than raw severity score, clearing the backlog of critical findings within two cycles.</w:t>
      </w:r>
    </w:p>
    <w:p>
      <w:pPr>
        <w:pStyle w:val="ListBullet"/>
        <w:spacing w:after="80" w:line="276" w:lineRule="auto"/>
      </w:pPr>
      <w:r>
        <w:t>Designed and implemented security controls for a lift-and-shift cloud migration, including identity segmentation, logging to a central SIEM and hardened baseline images, and produced the control mapping evidence the internal audit team needed.</w:t>
      </w:r>
    </w:p>
    <w:p>
      <w:pPr>
        <w:pStyle w:val="ListBullet"/>
        <w:spacing w:after="240" w:line="276" w:lineRule="auto"/>
      </w:pPr>
      <w:r>
        <w:t>Trained a team of eight developers on secure coding and secret management after repeated findings in code scanning, which noticeably reduced the number of credentials reaching repositories.</w:t>
      </w:r>
    </w:p>
    <w:p>
      <w:pPr>
        <w:spacing w:before="280" w:after="120"/>
        <w:jc w:val="left"/>
        <w:pBdr>
          <w:bottom w:val="single" w:sz="6" w:space="4" w:color="DFDED8"/>
        </w:pBdr>
      </w:pPr>
      <w:r>
        <w:rPr>
          <w:b/>
          <w:color w:val="2F62D9"/>
          <w:sz w:val="22"/>
        </w:rPr>
        <w:t>EDUCATION</w:t>
      </w:r>
    </w:p>
    <w:p>
      <w:pPr>
        <w:spacing w:before="0" w:after="200"/>
        <w:jc w:val="left"/>
      </w:pPr>
      <w:r>
        <w:t>A bachelor degree in cyber security, information technology or computer science is the most common entry path, often followed by a postgraduate qualification or industry certifications such as CompTIA Security+, CISSP or SANS GIAC. A diploma or advanced diploma in networking or IT is also a recognised route, particularly for people moving across from systems administration.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