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Deckhand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Deckhand with hands-on experience in deck maintenance, cargo handling and mooring operations on commercial and passenger vessels. Comfortable working under the direction of the Master and deck officers in variable sea conditions, with a strong focus on safety procedures and equipment care. Physically fit and reliable in demanding shift and roster patterns typical of maritime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Winch and davit operation   •   Cargo securing (lashing, turnbuckles, cargo nets)   •   Deck maintenance (pressure washing, painting, corrosion control)   •   Mooring and unmooring procedures   •   Worksite safety management   •   Radio communication systems   •   Hand and power tool use   •   PPE compliance (lifejackets, harnesses)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Deckhand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winches and cargo-handling equipment under supervision to load, stow and secure freight, maintaining an incident-free cargo record across voyages</w:t>
      </w:r>
    </w:p>
    <w:p>
      <w:pPr>
        <w:pStyle w:val="ListBullet"/>
        <w:spacing w:after="80" w:line="276" w:lineRule="auto"/>
      </w:pPr>
      <w:r>
        <w:t>Assisted with mooring and unmooring at berths in variable weather, supporting safe and timely turnarounds</w:t>
      </w:r>
    </w:p>
    <w:p>
      <w:pPr>
        <w:pStyle w:val="ListBullet"/>
        <w:spacing w:after="80" w:line="276" w:lineRule="auto"/>
      </w:pPr>
      <w:r>
        <w:t>Maintained deck surfaces, railings and safety equipment through scheduled cleaning, painting and repair, reducing wear-related faults reported to the bridge</w:t>
      </w:r>
    </w:p>
    <w:p>
      <w:pPr>
        <w:pStyle w:val="ListBullet"/>
        <w:spacing w:after="80" w:line="276" w:lineRule="auto"/>
      </w:pPr>
      <w:r>
        <w:t>Monitored weather and sea state throughout watch periods, reporting hazards to the bridge promptly to support safe passage decisions</w:t>
      </w:r>
    </w:p>
    <w:p>
      <w:pPr>
        <w:pStyle w:val="ListBullet"/>
        <w:spacing w:after="240" w:line="276" w:lineRule="auto"/>
      </w:pPr>
      <w:r>
        <w:t>Secured mixed cargo using ropes, chains, turnbuckles and lashing systems in line with vessel stability and safe working load requirements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Year 12 or equivalent, followed by AMSA-accredited STCW basic safety training and progression toward a Coxswain or Master &lt;24m ticket; many deckhands also hold a Certificate II or III in Maritime Operations and an MED (Marine Engine Driver)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