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Diversional Therapist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Compassionate Diversional Therapist with experience designing and delivering recreational programs for older adults and people with disability. Skilled in assessing client needs, coordinating group activities, and documenting progress in line with aged care standards. Committed to improving quality of life through meaningful engagement.</w:t>
      </w:r>
    </w:p>
    <w:p>
      <w:pPr>
        <w:spacing w:before="280" w:after="120"/>
        <w:jc w:val="left"/>
        <w:pBdr>
          <w:bottom w:val="single" w:sz="6" w:space="4" w:color="DFDED8"/>
        </w:pBdr>
      </w:pPr>
      <w:r>
        <w:rPr>
          <w:b/>
          <w:color w:val="2F62D9"/>
          <w:sz w:val="22"/>
        </w:rPr>
        <w:t>KEY SKILLS</w:t>
      </w:r>
    </w:p>
    <w:p>
      <w:pPr>
        <w:spacing w:before="0" w:after="200"/>
        <w:jc w:val="left"/>
      </w:pPr>
      <w:r>
        <w:t>Individual and group activity program design   •   Client assessment and care planning   •   Person-centred care   •   Recreational therapy techniques (music, art, games)   •   Community engagement and outing coordination   •   Documentation and progress notes   •   Multidisciplinary team collaboration   •   Leecare   •   AutumnCare   •   Microsoft Office   •   Canva   •   Zoom   •   Empathy and interpersonal communication   •   Written communication   •   People leadership</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Diversional Therapist</w:t>
      </w:r>
      <w:r>
        <w:t>, [Company Name], [City]</w:t>
      </w:r>
      <w:r>
        <w:rPr>
          <w:i/>
        </w:rPr>
        <w:tab/>
        <w:t>[Month Year] – [Month Year / Present]</w:t>
      </w:r>
    </w:p>
    <w:p>
      <w:pPr>
        <w:pStyle w:val="ListBullet"/>
        <w:spacing w:after="80" w:line="276" w:lineRule="auto"/>
      </w:pPr>
      <w:r>
        <w:t>Designed and facilitated weekly group activities for up to 30 residents, including music sessions, craft groups and games, improving social participation.</w:t>
      </w:r>
    </w:p>
    <w:p>
      <w:pPr>
        <w:pStyle w:val="ListBullet"/>
        <w:spacing w:after="80" w:line="276" w:lineRule="auto"/>
      </w:pPr>
      <w:r>
        <w:t>Assessed new clients' recreational interests and abilities, developing individualised care plans that aligned with therapeutic goals.</w:t>
      </w:r>
    </w:p>
    <w:p>
      <w:pPr>
        <w:pStyle w:val="ListBullet"/>
        <w:spacing w:after="80" w:line="276" w:lineRule="auto"/>
      </w:pPr>
      <w:r>
        <w:t>Coordinated monthly community outings for residents, managing logistics, risk assessments and family communication.</w:t>
      </w:r>
    </w:p>
    <w:p>
      <w:pPr>
        <w:pStyle w:val="ListBullet"/>
        <w:spacing w:after="80" w:line="276" w:lineRule="auto"/>
      </w:pPr>
      <w:r>
        <w:t>Documented client participation and progress in Leecare, ensuring accurate records for care team reviews.</w:t>
      </w:r>
    </w:p>
    <w:p>
      <w:pPr>
        <w:pStyle w:val="ListBullet"/>
        <w:spacing w:after="80" w:line="276" w:lineRule="auto"/>
      </w:pPr>
      <w:r>
        <w:t>Liaised with nursing staff and families to adapt programs for clients with changing needs, resulting in more consistent engagement.</w:t>
      </w:r>
    </w:p>
    <w:p>
      <w:pPr>
        <w:pStyle w:val="ListBullet"/>
        <w:spacing w:after="240" w:line="276" w:lineRule="auto"/>
      </w:pPr>
      <w:r>
        <w:t>Led a small team of volunteers, providing training and rostering to support activity delivery.</w:t>
      </w:r>
    </w:p>
    <w:p>
      <w:pPr>
        <w:spacing w:before="280" w:after="120"/>
        <w:jc w:val="left"/>
        <w:pBdr>
          <w:bottom w:val="single" w:sz="6" w:space="4" w:color="DFDED8"/>
        </w:pBdr>
      </w:pPr>
      <w:r>
        <w:rPr>
          <w:b/>
          <w:color w:val="2F62D9"/>
          <w:sz w:val="22"/>
        </w:rPr>
        <w:t>EDUCATION</w:t>
      </w:r>
    </w:p>
    <w:p>
      <w:pPr>
        <w:spacing w:before="0" w:after="200"/>
        <w:jc w:val="left"/>
      </w:pPr>
      <w:r>
        <w:t>Certificate IV in Leisure and Health (or Diploma of Leisure and Health / Bachelor of Health Science in Diversional Therapy), plus current First Aid and National Police Check.</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