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Dog Groomer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Dog groomer with hands-on experience bathing, clipping and styling dogs across a range of breeds and temperaments. Skilled at reading canine body language, spotting early skin and coat health issues, and keeping both dogs and owners calm and satisfied. Comfortable working in a salon, mobile van or retail grooming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Electric clippers and grooming shears   •   Dog dryers and grooming tables   •   Nail grinders   •   Breed-standard coat trimming   •   Skin, ear and nail health checks   •   Customer service and client communication   •   Physical stamina and dexterity   •   Empathy and calm animal handling   •   Problem solving under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Dog Groomer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Bathed, dried and de-shedded dogs of varying coat types using breed-appropriate shampoos and dryers, keeping appointment times on schedule across a full daily booking sheet</w:t>
      </w:r>
    </w:p>
    <w:p>
      <w:pPr>
        <w:pStyle w:val="ListBullet"/>
        <w:spacing w:after="80" w:line="276" w:lineRule="auto"/>
      </w:pPr>
      <w:r>
        <w:t>Trimmed and styled coats to breed standard or owner preference using clippers, shears and thinning tools, building a base of repeat clients who requested the same groomer</w:t>
      </w:r>
    </w:p>
    <w:p>
      <w:pPr>
        <w:pStyle w:val="ListBullet"/>
        <w:spacing w:after="80" w:line="276" w:lineRule="auto"/>
      </w:pPr>
      <w:r>
        <w:t>Checked skin, ears, nails and coat condition at each appointment, referring several dogs to a veterinarian for issues such as ear infections or skin lesions before they worsened</w:t>
      </w:r>
    </w:p>
    <w:p>
      <w:pPr>
        <w:pStyle w:val="ListBullet"/>
        <w:spacing w:after="80" w:line="276" w:lineRule="auto"/>
      </w:pPr>
      <w:r>
        <w:t>Handled anxious, elderly and first-time grooming clients with calm, low-stress techniques, reducing the need for extended settling time on later visits</w:t>
      </w:r>
    </w:p>
    <w:p>
      <w:pPr>
        <w:pStyle w:val="ListBullet"/>
        <w:spacing w:after="240" w:line="276" w:lineRule="auto"/>
      </w:pPr>
      <w:r>
        <w:t>Maintained and sanitised grooming tools, tables and salon equipment daily in line with workplace hygiene and WHS requirements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entered through on-the-job training or a Certificate II in Animal Care or Certificate III in Animal Care Services (Pet Grooming) at a TAFE or registered training organisation; standalone dog grooming certificates are available and useful but not mandatory for entry.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