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Dog Walker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Reliable dog walker with hands-on experience handling dogs of different breeds, ages and temperaments. Comfortable managing group walks, reading canine body language and keeping owners updated through pet care apps. Fit, punctual and focused on safe, calm walks that fit each dog's needs.</w:t>
      </w:r>
    </w:p>
    <w:p>
      <w:pPr>
        <w:spacing w:before="280" w:after="120"/>
        <w:jc w:val="left"/>
        <w:pBdr>
          <w:bottom w:val="single" w:sz="6" w:space="4" w:color="DFDED8"/>
        </w:pBdr>
      </w:pPr>
      <w:r>
        <w:rPr>
          <w:b/>
          <w:color w:val="2F62D9"/>
          <w:sz w:val="22"/>
        </w:rPr>
        <w:t>KEY SKILLS</w:t>
      </w:r>
    </w:p>
    <w:p>
      <w:pPr>
        <w:spacing w:before="0" w:after="200"/>
        <w:jc w:val="left"/>
      </w:pPr>
      <w:r>
        <w:t>Animal care and handling, including lead control and group management   •   Canine body language and stress signals   •   Positive reinforcement and force-free handling   •   Pet first aid and emergency response   •   Client communication and written updates   •   Route planning and time management   •   Operations management for daily walk schedules   •   PetPocketbook   •   Time To Pet   •   Rover   •   Google Calendar   •   Waste disposal and hygiene   •   Physical stamina and dexterity</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Dog Walker</w:t>
      </w:r>
      <w:r>
        <w:t>, [Company Name], [City]</w:t>
      </w:r>
      <w:r>
        <w:rPr>
          <w:i/>
        </w:rPr>
        <w:tab/>
        <w:t>[Month Year] – [Month Year / Present]</w:t>
      </w:r>
    </w:p>
    <w:p>
      <w:pPr>
        <w:pStyle w:val="ListBullet"/>
        <w:spacing w:after="80" w:line="276" w:lineRule="auto"/>
      </w:pPr>
      <w:r>
        <w:t>Walked dogs on scheduled routes, matching pace and route length to age, breed and health needs.</w:t>
      </w:r>
    </w:p>
    <w:p>
      <w:pPr>
        <w:pStyle w:val="ListBullet"/>
        <w:spacing w:after="80" w:line="276" w:lineRule="auto"/>
      </w:pPr>
      <w:r>
        <w:t>Managed group walks of up to six dogs, using lead rotations, rest breaks and distance to keep the group calm.</w:t>
      </w:r>
    </w:p>
    <w:p>
      <w:pPr>
        <w:pStyle w:val="ListBullet"/>
        <w:spacing w:after="80" w:line="276" w:lineRule="auto"/>
      </w:pPr>
      <w:r>
        <w:t>Fed and watered dogs according to owner instructions, including medication prompts where required.</w:t>
      </w:r>
    </w:p>
    <w:p>
      <w:pPr>
        <w:pStyle w:val="ListBullet"/>
        <w:spacing w:after="80" w:line="276" w:lineRule="auto"/>
      </w:pPr>
      <w:r>
        <w:t>Cleaned up after dogs and disposed of waste, and disinfected leads, harnesses and vehicle crates between client groups.</w:t>
      </w:r>
    </w:p>
    <w:p>
      <w:pPr>
        <w:pStyle w:val="ListBullet"/>
        <w:spacing w:after="80" w:line="276" w:lineRule="auto"/>
      </w:pPr>
      <w:r>
        <w:t>Updated owners after each walk through Time To Pet with notes on toileting, behaviour and any health concerns.</w:t>
      </w:r>
    </w:p>
    <w:p>
      <w:pPr>
        <w:pStyle w:val="ListBullet"/>
        <w:spacing w:after="80" w:line="276" w:lineRule="auto"/>
      </w:pPr>
      <w:r>
        <w:t>Coordinated bookings and cancellations across Google Calendar and Rover, keeping daily runs efficient.</w:t>
      </w:r>
    </w:p>
    <w:p>
      <w:pPr>
        <w:pStyle w:val="ListBullet"/>
        <w:spacing w:after="80" w:line="276" w:lineRule="auto"/>
      </w:pPr>
      <w:r>
        <w:t>Identified early signs of lameness, heat stress or illness and contacted owners promptly for direction.</w:t>
      </w:r>
    </w:p>
    <w:p>
      <w:pPr>
        <w:pStyle w:val="ListBullet"/>
        <w:spacing w:after="240" w:line="276" w:lineRule="auto"/>
      </w:pPr>
      <w:r>
        <w:t>Trained new casual walkers in group handling, waste disposal and client update standards.</w:t>
      </w:r>
    </w:p>
    <w:p>
      <w:pPr>
        <w:spacing w:before="280" w:after="120"/>
        <w:jc w:val="left"/>
        <w:pBdr>
          <w:bottom w:val="single" w:sz="6" w:space="4" w:color="DFDED8"/>
        </w:pBdr>
      </w:pPr>
      <w:r>
        <w:rPr>
          <w:b/>
          <w:color w:val="2F62D9"/>
          <w:sz w:val="22"/>
        </w:rPr>
        <w:t>EDUCATION</w:t>
      </w:r>
    </w:p>
    <w:p>
      <w:pPr>
        <w:spacing w:before="0" w:after="200"/>
        <w:jc w:val="left"/>
      </w:pPr>
      <w:r>
        <w:t>No formal degree is required. Typical preparation includes a Certificate II in Animal Studies or Certificate III in Animal Care Services, canine first aid, and a current national police check. Public liability insurance and an ABN are standard for independent walkers.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