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Drycleaner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Drycleaner with hands-on experience across the sorting bench, the spotting table and the finishing end of a retail dry cleaning counter. Comfortable operating solvent based cleaning machines and solvent recovery equipment, and confident pre-treating and hand spotting delicate and business garments. Used to working to a daily deadline where a missed tag or a scorched collar is immediately visible to the customer.</w:t>
      </w:r>
    </w:p>
    <w:p>
      <w:pPr>
        <w:spacing w:before="280" w:after="120"/>
        <w:jc w:val="left"/>
        <w:pBdr>
          <w:bottom w:val="single" w:sz="6" w:space="4" w:color="DFDED8"/>
        </w:pBdr>
      </w:pPr>
      <w:r>
        <w:rPr>
          <w:b/>
          <w:color w:val="2F62D9"/>
          <w:sz w:val="22"/>
        </w:rPr>
        <w:t>KEY SKILLS</w:t>
      </w:r>
    </w:p>
    <w:p>
      <w:pPr>
        <w:spacing w:before="0" w:after="200"/>
        <w:jc w:val="left"/>
      </w:pPr>
      <w:r>
        <w:t>Stain identification and hand spotting   •   Solvent dry cleaning machine operation   •   Solvent recovery and still maintenance checks   •   Steam and vacuum pressing and garment finishing   •   Care label and fabric interpretation   •   Barcode tagging and garment tracking   •   SPOT Business Systems point of sale   •   SMRT Systems   •   Xero for consumables and stock   •   Inventory management   •   Workplace health and safety and solvent handling   •   Customer service at the counter   •   Time and deadline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Drycleaner</w:t>
      </w:r>
      <w:r>
        <w:t>, [Company Name], [City]</w:t>
      </w:r>
      <w:r>
        <w:rPr>
          <w:i/>
        </w:rPr>
        <w:tab/>
        <w:t>[Month Year] – [Month Year / Present]</w:t>
      </w:r>
    </w:p>
    <w:p>
      <w:pPr>
        <w:pStyle w:val="ListBullet"/>
        <w:spacing w:after="80" w:line="276" w:lineRule="auto"/>
      </w:pPr>
      <w:r>
        <w:t>Sorted incoming garments by fabric, colour and care label instructions, running separate loads for whites, darks and delicate items to avoid colour transfer and re-cleaning</w:t>
      </w:r>
    </w:p>
    <w:p>
      <w:pPr>
        <w:pStyle w:val="ListBullet"/>
        <w:spacing w:after="80" w:line="276" w:lineRule="auto"/>
      </w:pPr>
      <w:r>
        <w:t>Pre-treated and spot-cleaned stains by hand before solvent cleaning, working through coffee, oil, ink and protein stains with the correct agent rather than defaulting to a re-clean</w:t>
      </w:r>
    </w:p>
    <w:p>
      <w:pPr>
        <w:pStyle w:val="ListBullet"/>
        <w:spacing w:after="80" w:line="276" w:lineRule="auto"/>
      </w:pPr>
      <w:r>
        <w:t>Operated dry cleaning machines and solvent recovery equipment, checking solvent condition and still function at the start of each shift so breakdowns were picked up before the day's loads went through</w:t>
      </w:r>
    </w:p>
    <w:p>
      <w:pPr>
        <w:pStyle w:val="ListBullet"/>
        <w:spacing w:after="80" w:line="276" w:lineRule="auto"/>
      </w:pPr>
      <w:r>
        <w:t>Pressed and finished suits, dresses and shirts on steam and vacuum equipment, bringing regular business customers from a next day turnaround to same day collection</w:t>
      </w:r>
    </w:p>
    <w:p>
      <w:pPr>
        <w:pStyle w:val="ListBullet"/>
        <w:spacing w:after="80" w:line="276" w:lineRule="auto"/>
      </w:pPr>
      <w:r>
        <w:t>Inspected items for pre-existing damage and tagged faults on receipt so the customer was told before cleaning rather than at collection</w:t>
      </w:r>
    </w:p>
    <w:p>
      <w:pPr>
        <w:pStyle w:val="ListBullet"/>
        <w:spacing w:after="80" w:line="276" w:lineRule="auto"/>
      </w:pPr>
      <w:r>
        <w:t>Applied barcode tags to every item and scanned them through the point of sale, so garments were located on the rack at collection without searching</w:t>
      </w:r>
    </w:p>
    <w:p>
      <w:pPr>
        <w:pStyle w:val="ListBullet"/>
        <w:spacing w:after="80" w:line="276" w:lineRule="auto"/>
      </w:pPr>
      <w:r>
        <w:t>Maintained consumables and chemical stock levels in Xero and the point of sale, raising reorders before the spotting bench ran out</w:t>
      </w:r>
    </w:p>
    <w:p>
      <w:pPr>
        <w:pStyle w:val="ListBullet"/>
        <w:spacing w:after="240" w:line="276" w:lineRule="auto"/>
      </w:pPr>
      <w:r>
        <w:t>Handled counter queries about damaged buttons, missing belts and stains that did not lift, explaining what could and could not be done and agreeing a remedy on the spot</w:t>
      </w:r>
    </w:p>
    <w:p>
      <w:pPr>
        <w:spacing w:before="280" w:after="120"/>
        <w:jc w:val="left"/>
        <w:pBdr>
          <w:bottom w:val="single" w:sz="6" w:space="4" w:color="DFDED8"/>
        </w:pBdr>
      </w:pPr>
      <w:r>
        <w:rPr>
          <w:b/>
          <w:color w:val="2F62D9"/>
          <w:sz w:val="22"/>
        </w:rPr>
        <w:t>EDUCATION</w:t>
      </w:r>
    </w:p>
    <w:p>
      <w:pPr>
        <w:spacing w:before="0" w:after="200"/>
        <w:jc w:val="left"/>
      </w:pPr>
      <w:r>
        <w:t>No formal qualification is required for entry; most drycleaners train on the job, and the common credential for those who formalise it is a Certificate III in Dry Cleaning Operations (or a Certificate II in Laundry Operations for commercial laundry work).</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