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Electrical Drafter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Electrical Drafter with experience in producing detailed drawings, schematics and wiring diagrams for commercial and industrial projects. Proficient in AutoCAD Electrical and Revit MEP, with a strong focus on compliance with AS/NZS 3000. Known for attention to detail and effective coordination with engineers and project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CAD and technical drawing   •   Reading and interpreting plans and specifications   •   Engineering design and analysis   •   Regulatory compliance (AS/NZS 3000)   •   AutoCAD Electrical   •   Revit MEP   •   MicroStation   •   Bluebeam Revu   •   Attention to detail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Electrical Drafter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Produced detailed electrical schematics and wiring diagrams using AutoCAD Electrical for commercial and industrial projects, ensuring compliance with AS/NZS 3000.</w:t>
      </w:r>
    </w:p>
    <w:p>
      <w:pPr>
        <w:pStyle w:val="ListBullet"/>
        <w:spacing w:after="80" w:line="276" w:lineRule="auto"/>
      </w:pPr>
      <w:r>
        <w:t>Interpreted engineering sketches and site data to create accurate design documentation, coordinating with engineers to resolve discrepancies before construction.</w:t>
      </w:r>
    </w:p>
    <w:p>
      <w:pPr>
        <w:pStyle w:val="ListBullet"/>
        <w:spacing w:after="80" w:line="276" w:lineRule="auto"/>
      </w:pPr>
      <w:r>
        <w:t>Updated as-built drawings to reflect site changes, reducing requests for information during construction.</w:t>
      </w:r>
    </w:p>
    <w:p>
      <w:pPr>
        <w:pStyle w:val="ListBullet"/>
        <w:spacing w:after="80" w:line="276" w:lineRule="auto"/>
      </w:pPr>
      <w:r>
        <w:t>Checked drawings against project specifications and Australian Standards, identifying and correcting compliance issues prior to issue for construction.</w:t>
      </w:r>
    </w:p>
    <w:p>
      <w:pPr>
        <w:pStyle w:val="ListBullet"/>
        <w:spacing w:after="80" w:line="276" w:lineRule="auto"/>
      </w:pPr>
      <w:r>
        <w:t>Coordinated with project managers and electricians to resolve design conflicts, avoiding rework on site.</w:t>
      </w:r>
    </w:p>
    <w:p>
      <w:pPr>
        <w:pStyle w:val="ListBullet"/>
        <w:spacing w:after="240" w:line="276" w:lineRule="auto"/>
      </w:pPr>
      <w:r>
        <w:t>Reduced drafting turnaround from five days to three by implementing standardised layering and templates across a team of drafters.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Electrical Engineering or Advanced Diploma of Electrical Engineering, or Certificate IV in Engineering Drafting (Electrical).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