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Electrical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Electrical Engineer with a background in circuit design, load analysis and on-site commissioning across industrial and infrastructure projects. Comfortable moving between CAD-based design work and hands-on testing, with a strong focus on standards compliance and safe handover. Works well alongside technicians and project teams to get equipment from drawing board to 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CAD and technical drawing   •   Load analysis and power calculations   •   Regulatory compliance (AS/NZS standards)   •   Field inspection and testing   •   MATLAB   •   AutoCAD   •   ETAP   •   PLC programming software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Electrical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electrical circuits and control systems using AutoCAD and Multisim, checking each design against relevant AS/NZS standards before release to site</w:t>
      </w:r>
    </w:p>
    <w:p>
      <w:pPr>
        <w:pStyle w:val="ListBullet"/>
        <w:spacing w:after="80" w:line="276" w:lineRule="auto"/>
      </w:pPr>
      <w:r>
        <w:t>Ran load analysis and power calculations for infrastructure projects in ETAP, flagging capacity issues early enough to avoid costly redesign later in the project</w:t>
      </w:r>
    </w:p>
    <w:p>
      <w:pPr>
        <w:pStyle w:val="ListBullet"/>
        <w:spacing w:after="80" w:line="276" w:lineRule="auto"/>
      </w:pPr>
      <w:r>
        <w:t>Tested and troubleshot equipment against wiring and safety standards, resolving faults before handover to reduce callbacks</w:t>
      </w:r>
    </w:p>
    <w:p>
      <w:pPr>
        <w:pStyle w:val="ListBullet"/>
        <w:spacing w:after="80" w:line="276" w:lineRule="auto"/>
      </w:pPr>
      <w:r>
        <w:t>Specified components and prepared schematics and technical documentation that installation crews and contractors worked from directly</w:t>
      </w:r>
    </w:p>
    <w:p>
      <w:pPr>
        <w:pStyle w:val="ListBullet"/>
        <w:spacing w:after="240" w:line="276" w:lineRule="auto"/>
      </w:pPr>
      <w:r>
        <w:t>Oversaw installation and commissioning of electrical systems on-site, coordinating with technicians and trades to keep works on schedule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(Electrical) is the standard entry pathway, often followed by a Master's degree for specialisation in areas like power systems or control engineering; registration as a Chartered Professional Engineer (CPEng) with Engineers Australia, or inclusion on the National Engineering Register (NER), supports progression into senior and sign-off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