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Environment, Health and Safety Manager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Environment, health and safety manager with experience across construction and manufacturing, focused on building practical safety and environmental systems that meet Australian regulatory requirements. Skilled at leading risk assessments, incident investigations and compliance audits, and at translating WHS Act obligations into everyday practice for site teams. Known for developing training that staff actually apply and for using data to track safety performance.</w:t>
      </w:r>
    </w:p>
    <w:p>
      <w:pPr>
        <w:spacing w:before="280" w:after="120"/>
        <w:jc w:val="left"/>
        <w:pBdr>
          <w:bottom w:val="single" w:sz="6" w:space="4" w:color="DFDED8"/>
        </w:pBdr>
      </w:pPr>
      <w:r>
        <w:rPr>
          <w:b/>
          <w:color w:val="2F62D9"/>
          <w:sz w:val="22"/>
        </w:rPr>
        <w:t>KEY SKILLS</w:t>
      </w:r>
    </w:p>
    <w:p>
      <w:pPr>
        <w:spacing w:before="0" w:after="200"/>
        <w:jc w:val="left"/>
      </w:pPr>
      <w:r>
        <w:t>Risk and internal controls   •   Regulatory compliance   •   Data analysis   •   Risk assessment software   •   Incident reporting systems   •   EDRMS platforms   •   Hazard mapping tools   •   Safety and compliance awareness   •   Stakeholder management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Environment, Health and Safety Manager</w:t>
      </w:r>
      <w:r>
        <w:t>, [Company Name], [City]</w:t>
      </w:r>
      <w:r>
        <w:rPr>
          <w:i/>
        </w:rPr>
        <w:tab/>
        <w:t>[Month Year] – [Month Year / Present]</w:t>
      </w:r>
    </w:p>
    <w:p>
      <w:pPr>
        <w:pStyle w:val="ListBullet"/>
        <w:spacing w:after="80" w:line="276" w:lineRule="auto"/>
      </w:pPr>
      <w:r>
        <w:t>Developed and updated safety policies in line with the Work Health and Safety Act, aligning them with site-specific risks and operational needs.</w:t>
      </w:r>
    </w:p>
    <w:p>
      <w:pPr>
        <w:pStyle w:val="ListBullet"/>
        <w:spacing w:after="80" w:line="276" w:lineRule="auto"/>
      </w:pPr>
      <w:r>
        <w:t>Conducted workplace risk assessments and hazard identification audits across multiple sites, resulting in a reduction in identified hazards.</w:t>
      </w:r>
    </w:p>
    <w:p>
      <w:pPr>
        <w:pStyle w:val="ListBullet"/>
        <w:spacing w:after="80" w:line="276" w:lineRule="auto"/>
      </w:pPr>
      <w:r>
        <w:t>Investigated accidents and incidents to determine root causes, implementing corrective actions that reduced repeat incidents.</w:t>
      </w:r>
    </w:p>
    <w:p>
      <w:pPr>
        <w:pStyle w:val="ListBullet"/>
        <w:spacing w:after="80" w:line="276" w:lineRule="auto"/>
      </w:pPr>
      <w:r>
        <w:t>Delivered safety inductions and training programs to staff, improving safety awareness and compliance with procedures.</w:t>
      </w:r>
    </w:p>
    <w:p>
      <w:pPr>
        <w:pStyle w:val="ListBullet"/>
        <w:spacing w:after="240" w:line="276" w:lineRule="auto"/>
      </w:pPr>
      <w:r>
        <w:t>Monitored key performance indicators and safety metrics to track compliance, reporting findings to senior management and recommending improvements.</w:t>
      </w:r>
    </w:p>
    <w:p>
      <w:pPr>
        <w:spacing w:before="280" w:after="120"/>
        <w:jc w:val="left"/>
        <w:pBdr>
          <w:bottom w:val="single" w:sz="6" w:space="4" w:color="DFDED8"/>
        </w:pBdr>
      </w:pPr>
      <w:r>
        <w:rPr>
          <w:b/>
          <w:color w:val="2F62D9"/>
          <w:sz w:val="22"/>
        </w:rPr>
        <w:t>EDUCATION</w:t>
      </w:r>
    </w:p>
    <w:p>
      <w:pPr>
        <w:spacing w:before="0" w:after="200"/>
        <w:jc w:val="left"/>
      </w:pPr>
      <w:r>
        <w:t>Bachelor degree in work health and safety, occupational health and safety, or a related field, often combined with a Certificate IV in Work Health and Safety. Many managers also hold a Diploma or postgraduate qualification in a specialist area such as environmental management or auditing.</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