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Facilities Administrator</w:t>
      </w:r>
    </w:p>
    <w:p>
      <w:pPr>
        <w:spacing w:before="0" w:after="240"/>
      </w:pPr>
      <w:r>
        <w:t>I am applying for the Facilities Administrator role at [Company Name]. With hands-on experience coordinating maintenance, contractors and compliance records across multi-site workplaces, I can step into the day to day running of your buildings and keep the administrative side moving.</w:t>
      </w:r>
    </w:p>
    <w:p>
      <w:pPr>
        <w:spacing w:before="0" w:after="240"/>
      </w:pPr>
      <w:r>
        <w:t>In my current role I look after the CMMS and compliance calendar for a portfolio of 12 buildings. I rebuilt the asset register and preventive maintenance schedule so that essential services checks were booked a quarter ahead rather than chased after the due date. That brought overdue compliance items down from around 30 to zero within two quarters and stopped the after-hours callouts that came with late bookings. I also process the related purchase orders and invoices, so I understand how maintenance activity flows into the facilities budget.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facilities team where I can take ownership of the administrative systems and contribute to a safe, well-run workplace.</w:t>
      </w:r>
    </w:p>
    <w:p>
      <w:pPr>
        <w:spacing w:before="0" w:after="240"/>
      </w:pPr>
      <w:r>
        <w:t>Thank you for considering my application. My resume is attached, and I would welcome the chance to discuss how I can support your facilities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