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Family Day Care Educator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registered Family Day Care Educator who runs a small home-based early learning service, focused on play-based learning and meeting each child's daily needs. I hold a Diploma of Early Childhood Education and Care and have experience maintaining National Quality Framework compliance, keeping developmental records and building strong partnerships with families. I am looking for a role with a family day care service where I can provide consistent, nurturing care for a small group of children.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Curriculum and lesson design   •   Pastoral care and wellbeing   •   Play-based learning program planning   •   Storypark   •   Xplor Education   •   Kindyhub   •   QikKids   •   Safety and compliance awareness   •   Written communication   •   Attention to detail   •   Empathy and interpersonal care   •   National Quality Framework knowledge   •   Early Years Learning Framework implementation   •   Working with Children Check   •   First aid and CPR   •   Anaphylaxis and asthma management   •   Meal preparation and dietary requirements   •   Developmental record keeping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Family Day Care Educator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delivered play-based learning experiences for a group of four children, linking activities to the Early Years Learning Framework and documenting each child's progress in Storypark.</w:t>
      </w:r>
    </w:p>
    <w:p>
      <w:pPr>
        <w:pStyle w:val="ListBullet"/>
        <w:spacing w:after="80" w:line="276" w:lineRule="auto"/>
      </w:pPr>
      <w:r>
        <w:t>Maintained a safe and compliant home environment by completing daily safety checks and keeping attendance, medication and routine records up to date over a 12-month period.</w:t>
      </w:r>
    </w:p>
    <w:p>
      <w:pPr>
        <w:pStyle w:val="ListBullet"/>
        <w:spacing w:after="80" w:line="276" w:lineRule="auto"/>
      </w:pPr>
      <w:r>
        <w:t>Partnered with families to support individual dietary needs, preparing morning tea, lunch and snacks that met each child's requirements and gradually reduced fussy eating at meal times.</w:t>
      </w:r>
    </w:p>
    <w:p>
      <w:pPr>
        <w:pStyle w:val="ListBullet"/>
        <w:spacing w:after="80" w:line="276" w:lineRule="auto"/>
      </w:pPr>
      <w:r>
        <w:t>Coordinated with a family day care service coordinator to manage enrolments, fee reporting and compliance documentation, ensuring home approval was renewed without issues.</w:t>
      </w:r>
    </w:p>
    <w:p>
      <w:pPr>
        <w:pStyle w:val="ListBullet"/>
        <w:spacing w:after="240" w:line="276" w:lineRule="auto"/>
      </w:pPr>
      <w:r>
        <w:t>Observed and recorded children's developmental milestones using Kindyhub, sharing updates with families and flagging any concerns for early intervention in a timely way.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Early Childhood Education and Care (or Certificate III as an entry pathway), with current first aid, CPR, anaphylaxis and asthma management training and a state or territory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