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First Aid Trainer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Certified First Aid Trainer with a background in emergency response and health education. Skilled at delivering accredited first aid and CPR courses to diverse groups and assessing practical skills against national standards. Committed to keeping training current and making sure participants leave ready to act in a real emergency.</w:t>
      </w:r>
    </w:p>
    <w:p>
      <w:pPr>
        <w:spacing w:before="280" w:after="120"/>
        <w:jc w:val="left"/>
        <w:pBdr>
          <w:bottom w:val="single" w:sz="6" w:space="4" w:color="DFDED8"/>
        </w:pBdr>
      </w:pPr>
      <w:r>
        <w:rPr>
          <w:b/>
          <w:color w:val="2F62D9"/>
          <w:sz w:val="22"/>
        </w:rPr>
        <w:t>KEY SKILLS</w:t>
      </w:r>
    </w:p>
    <w:p>
      <w:pPr>
        <w:spacing w:before="0" w:after="200"/>
        <w:jc w:val="left"/>
      </w:pPr>
      <w:r>
        <w:t>Teaching and instruction   •   Health education and advice   •   Emergency response   •   Patient care and support   •   Clinical assessment and treatment   •   CPR manikins   •   AED training units   •   First aid training kits   •   aXcelerate   •   Moodle   •   Written communication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First Aid Trainer</w:t>
      </w:r>
      <w:r>
        <w:t>, [Company Name], [City]</w:t>
      </w:r>
      <w:r>
        <w:rPr>
          <w:i/>
        </w:rPr>
        <w:tab/>
        <w:t>[Month Year] – [Month Year / Present]</w:t>
      </w:r>
    </w:p>
    <w:p>
      <w:pPr>
        <w:pStyle w:val="ListBullet"/>
        <w:spacing w:after="80" w:line="276" w:lineRule="auto"/>
      </w:pPr>
      <w:r>
        <w:t>Delivered over 100 first aid and CPR training sessions a year to workplace and community groups.</w:t>
      </w:r>
    </w:p>
    <w:p>
      <w:pPr>
        <w:pStyle w:val="ListBullet"/>
        <w:spacing w:after="80" w:line="276" w:lineRule="auto"/>
      </w:pPr>
      <w:r>
        <w:t>Assessed practical skills for hundreds of participants, ensuring competency against national training standards.</w:t>
      </w:r>
    </w:p>
    <w:p>
      <w:pPr>
        <w:pStyle w:val="ListBullet"/>
        <w:spacing w:after="80" w:line="276" w:lineRule="auto"/>
      </w:pPr>
      <w:r>
        <w:t>Maintained training equipment and resources across multiple sites, cutting setup time by streamlining kit preparation.</w:t>
      </w:r>
    </w:p>
    <w:p>
      <w:pPr>
        <w:pStyle w:val="ListBullet"/>
        <w:spacing w:after="80" w:line="276" w:lineRule="auto"/>
      </w:pPr>
      <w:r>
        <w:t>Completed student records in aXcelerate and Moodle with no compliance issues across audits.</w:t>
      </w:r>
    </w:p>
    <w:p>
      <w:pPr>
        <w:pStyle w:val="ListBullet"/>
        <w:spacing w:after="80" w:line="276" w:lineRule="auto"/>
      </w:pPr>
      <w:r>
        <w:t>Kept trainer accreditation current through regular professional development and industry updates.</w:t>
      </w:r>
    </w:p>
    <w:p>
      <w:pPr>
        <w:pStyle w:val="ListBullet"/>
        <w:spacing w:after="240" w:line="276" w:lineRule="auto"/>
      </w:pPr>
      <w:r>
        <w:t>Prepared training materials and equipment for each session, ensuring all manikins and AED units were clean and ready for use.</w:t>
      </w:r>
    </w:p>
    <w:p>
      <w:pPr>
        <w:spacing w:before="280" w:after="120"/>
        <w:jc w:val="left"/>
        <w:pBdr>
          <w:bottom w:val="single" w:sz="6" w:space="4" w:color="DFDED8"/>
        </w:pBdr>
      </w:pPr>
      <w:r>
        <w:rPr>
          <w:b/>
          <w:color w:val="2F62D9"/>
          <w:sz w:val="22"/>
        </w:rPr>
        <w:t>EDUCATION</w:t>
      </w:r>
    </w:p>
    <w:p>
      <w:pPr>
        <w:spacing w:before="0" w:after="200"/>
        <w:jc w:val="left"/>
      </w:pPr>
      <w:r>
        <w:t>Certificate IV in Training and Assessment (TAE40122) plus current Provide First Aid (HLTAID011) and Provide CPR (HLTAID009) qualifications, or a relevant health or education qualification with vocational training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