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Fisheries Officer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Fisheries Officer with field experience monitoring waterways, assessing fish stocks and enforcing licensing and catch limit regulations. Comfortable working independently on patrol and explaining compliance requirements to commercial and recreational fishers. Brings a practical mix of environmental science knowledge and regulatory enforcement skills to protect sustainable fish populations.</w:t>
      </w:r>
    </w:p>
    <w:p>
      <w:pPr>
        <w:spacing w:before="280" w:after="120"/>
        <w:jc w:val="left"/>
        <w:pBdr>
          <w:bottom w:val="single" w:sz="6" w:space="4" w:color="DFDED8"/>
        </w:pBdr>
      </w:pPr>
      <w:r>
        <w:rPr>
          <w:b/>
          <w:color w:val="2F62D9"/>
          <w:sz w:val="22"/>
        </w:rPr>
        <w:t>KEY SKILLS</w:t>
      </w:r>
    </w:p>
    <w:p>
      <w:pPr>
        <w:spacing w:before="0" w:after="200"/>
        <w:jc w:val="left"/>
      </w:pPr>
      <w:r>
        <w:t>Field research and sampling   •   Water quality testing (pH meters, dissolved oxygen probes)   •   GIS mapping software   •   Fisheries management databases   •   Environmental assessment   •   Regulatory compliance and enforcement   •   Patrol vessel and field vehicle operation   •   Stakeholder management   •   Data analysis and reporting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Fisheries Officer</w:t>
      </w:r>
      <w:r>
        <w:t>, [Company Name], [City]</w:t>
      </w:r>
      <w:r>
        <w:rPr>
          <w:i/>
        </w:rPr>
        <w:tab/>
        <w:t>[Month Year] – [Month Year / Present]</w:t>
      </w:r>
    </w:p>
    <w:p>
      <w:pPr>
        <w:pStyle w:val="ListBullet"/>
        <w:spacing w:after="80" w:line="276" w:lineRule="auto"/>
      </w:pPr>
      <w:r>
        <w:t>Conducted regular patrols by vessel and vehicle to check fishing licences, gear and catch against size and bag limits, identifying and reporting breaches</w:t>
      </w:r>
    </w:p>
    <w:p>
      <w:pPr>
        <w:pStyle w:val="ListBullet"/>
        <w:spacing w:after="80" w:line="276" w:lineRule="auto"/>
      </w:pPr>
      <w:r>
        <w:t>Collected water samples and fish population data across multiple sites, feeding results into stock health assessments used by senior scientists</w:t>
      </w:r>
    </w:p>
    <w:p>
      <w:pPr>
        <w:pStyle w:val="ListBullet"/>
        <w:spacing w:after="80" w:line="276" w:lineRule="auto"/>
      </w:pPr>
      <w:r>
        <w:t>Issued permits, infringement notices and formal warnings for regulation breaches, maintaining accurate records for prosecution where required</w:t>
      </w:r>
    </w:p>
    <w:p>
      <w:pPr>
        <w:pStyle w:val="ListBullet"/>
        <w:spacing w:after="80" w:line="276" w:lineRule="auto"/>
      </w:pPr>
      <w:r>
        <w:t>Prepared written reports on fish population trends, water quality readings and suspected illegal fishing activity for agency review</w:t>
      </w:r>
    </w:p>
    <w:p>
      <w:pPr>
        <w:pStyle w:val="ListBullet"/>
        <w:spacing w:after="240" w:line="276" w:lineRule="auto"/>
      </w:pPr>
      <w:r>
        <w:t>Delivered on-site advice to commercial fishers and community groups on sustainable practices, reducing repeat non-compliance in areas with prior breaches</w:t>
      </w:r>
    </w:p>
    <w:p>
      <w:pPr>
        <w:spacing w:before="280" w:after="120"/>
        <w:jc w:val="left"/>
        <w:pBdr>
          <w:bottom w:val="single" w:sz="6" w:space="4" w:color="DFDED8"/>
        </w:pBdr>
      </w:pPr>
      <w:r>
        <w:rPr>
          <w:b/>
          <w:color w:val="2F62D9"/>
          <w:sz w:val="22"/>
        </w:rPr>
        <w:t>EDUCATION</w:t>
      </w:r>
    </w:p>
    <w:p>
      <w:pPr>
        <w:spacing w:before="0" w:after="200"/>
        <w:jc w:val="left"/>
      </w:pPr>
      <w:r>
        <w:t>Typically a Bachelor degree in marine science, environmental science or natural resource management, though a Diploma, Certificate III or Certificate IV in Conservation and Ecosystem Management with agency-specific training is a common alternative entry path; most agencies also require a boat licence and provide in-house compliance and firearms training.</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