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Fishing Guide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Fishing Guide who runs safe, well organised trips on boats, estuaries, rivers and beaches, and who reads the water well enough to put clients onto fish. Comfortable handling the whole day, from the safety brief and rigging tackle through to coaching nervous beginners and filleting the catch at the ramp. Works to state fishing rules and marine safety requirements without needing to be reminded.</w:t>
      </w:r>
    </w:p>
    <w:p>
      <w:pPr>
        <w:spacing w:before="280" w:after="120"/>
        <w:jc w:val="left"/>
        <w:pBdr>
          <w:bottom w:val="single" w:sz="6" w:space="4" w:color="DFDED8"/>
        </w:pBdr>
      </w:pPr>
      <w:r>
        <w:rPr>
          <w:b/>
          <w:color w:val="2F62D9"/>
          <w:sz w:val="22"/>
        </w:rPr>
        <w:t>KEY SKILLS</w:t>
      </w:r>
    </w:p>
    <w:p>
      <w:pPr>
        <w:spacing w:before="0" w:after="200"/>
        <w:jc w:val="left"/>
      </w:pPr>
      <w:r>
        <w:t>Boat handling, anchoring and positioning in estuaries, rivers and near coastal waters   •   Trip planning around tides, moon phase, wind and BOM forecasts   •   Rigging tackle, bait and lures for target species   •   Coaching clients on casting, hooking, fighting and landing fish   •   Pre-departure safety briefings, lifejacket checks and emergency procedures   •   Cleaning, filleting and storing catch to food safety standards   •   Operations management for daily trip scheduling and crew rosters   •   Plant and equipment operation, including outboard and trailer maintenance   •   Garmin chartplotter, sounder and VHF marine radio   •   Online booking systems, weather cancellations and client communication   •   Customer service for mixed ability groups, including families and children   •   Safety and compliance awareness of bag limits, size limits and marine park zones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Fishing Guide</w:t>
      </w:r>
      <w:r>
        <w:t>, [Company Name], [City]</w:t>
      </w:r>
      <w:r>
        <w:rPr>
          <w:i/>
        </w:rPr>
        <w:tab/>
        <w:t>[Month Year] – [Month Year / Present]</w:t>
      </w:r>
    </w:p>
    <w:p>
      <w:pPr>
        <w:pStyle w:val="ListBullet"/>
        <w:spacing w:after="80" w:line="276" w:lineRule="auto"/>
      </w:pPr>
      <w:r>
        <w:t>Briefed clients on safety procedures and state fishing regulations before departure, keeping every trip compliant with bag, size and possession limits.</w:t>
      </w:r>
    </w:p>
    <w:p>
      <w:pPr>
        <w:pStyle w:val="ListBullet"/>
        <w:spacing w:after="80" w:line="276" w:lineRule="auto"/>
      </w:pPr>
      <w:r>
        <w:t>Planned daily runs around tides, wind and BOM forecasts, shifting trips to sheltered water when conditions turned so booked clients still got on the water.</w:t>
      </w:r>
    </w:p>
    <w:p>
      <w:pPr>
        <w:pStyle w:val="ListBullet"/>
        <w:spacing w:after="80" w:line="276" w:lineRule="auto"/>
      </w:pPr>
      <w:r>
        <w:t>Coached first time anglers through casting, hooking and landing, with most beginners on the board by the second or third spot.</w:t>
      </w:r>
    </w:p>
    <w:p>
      <w:pPr>
        <w:pStyle w:val="ListBullet"/>
        <w:spacing w:after="80" w:line="276" w:lineRule="auto"/>
      </w:pPr>
      <w:r>
        <w:t>Rigged tackle, bait and lures for target species and reset gear quickly when clients lost fish or snagged structure.</w:t>
      </w:r>
    </w:p>
    <w:p>
      <w:pPr>
        <w:pStyle w:val="ListBullet"/>
        <w:spacing w:after="80" w:line="276" w:lineRule="auto"/>
      </w:pPr>
      <w:r>
        <w:t>Cleaned and filleted client catch at the ramp, cutting turnaround between trips from about an hour to well under half that.</w:t>
      </w:r>
    </w:p>
    <w:p>
      <w:pPr>
        <w:pStyle w:val="ListBullet"/>
        <w:spacing w:after="80" w:line="276" w:lineRule="auto"/>
      </w:pPr>
      <w:r>
        <w:t>Maintained vessel, trailer, tackle and safety gear with a written defect log so nothing failed on the water.</w:t>
      </w:r>
    </w:p>
    <w:p>
      <w:pPr>
        <w:pStyle w:val="ListBullet"/>
        <w:spacing w:after="80" w:line="276" w:lineRule="auto"/>
      </w:pPr>
      <w:r>
        <w:t>Handled bookings, deposits and weather cancellations through the online booking system, keeping repeat clients informed by phone and email.</w:t>
      </w:r>
    </w:p>
    <w:p>
      <w:pPr>
        <w:pStyle w:val="ListBullet"/>
        <w:spacing w:after="240" w:line="276" w:lineRule="auto"/>
      </w:pPr>
      <w:r>
        <w:t>Ran trips with up to six clients on board, adjusting the plan on the day for experience levels, sea sickness and where the fish were actually holding.</w:t>
      </w:r>
    </w:p>
    <w:p>
      <w:pPr>
        <w:spacing w:before="280" w:after="120"/>
        <w:jc w:val="left"/>
        <w:pBdr>
          <w:bottom w:val="single" w:sz="6" w:space="4" w:color="DFDED8"/>
        </w:pBdr>
      </w:pPr>
      <w:r>
        <w:rPr>
          <w:b/>
          <w:color w:val="2F62D9"/>
          <w:sz w:val="22"/>
        </w:rPr>
        <w:t>EDUCATION</w:t>
      </w:r>
    </w:p>
    <w:p>
      <w:pPr>
        <w:spacing w:before="0" w:after="200"/>
        <w:jc w:val="left"/>
      </w:pPr>
      <w:r>
        <w:t>Year 12 or a trade level qualification is the usual entry point, and most working guides add a Coxswain Grade 1 NC certificate of competency, HLTAID011 Provide First Aid, and a Certificate III in Guiding or a maritime operations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