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Flight Attendant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Flight attendant with a strong safety-first mindset and a genuine ease with people under pressure. Comfortable running pre-flight briefings, managing service in a confined cabin, and staying calm when a flight doesn't go to plan. Focused on regulatory compliance as much as passenger comfort.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Emergency response and first aid   •   Pre-flight safety briefings and equipment checks   •   Cabin service and galley management   •   Emergency oxygen and defibrillator equipment   •   PBX aircraft intercom systems   •   Safety checklist and compliance documentation   •   Customer service under pressure   •   Conflict de-escalation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Flight Attendant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Delivered pre-flight safety briefings and emergency equipment demonstrations to passengers each flight, maintaining full compliance with CASA safety standards</w:t>
      </w:r>
    </w:p>
    <w:p>
      <w:pPr>
        <w:pStyle w:val="ListBullet"/>
        <w:spacing w:after="80" w:line="276" w:lineRule="auto"/>
      </w:pPr>
      <w:r>
        <w:t>Managed meal, beverage and duty-free service across cabin sections during cruise, adjusting pace to turbulence and schedule changes without disrupting service flow</w:t>
      </w:r>
    </w:p>
    <w:p>
      <w:pPr>
        <w:pStyle w:val="ListBullet"/>
        <w:spacing w:after="80" w:line="276" w:lineRule="auto"/>
      </w:pPr>
      <w:r>
        <w:t>Responded to passenger medical incidents using first-aid training and onboard equipment, escalating to flight crew and ground medical support where required</w:t>
      </w:r>
    </w:p>
    <w:p>
      <w:pPr>
        <w:pStyle w:val="ListBullet"/>
        <w:spacing w:after="80" w:line="276" w:lineRule="auto"/>
      </w:pPr>
      <w:r>
        <w:t>Inspected cabins, galleys and lavatories before and after each flight against safety checklists, identifying and reporting equipment faults ahead of departure</w:t>
      </w:r>
    </w:p>
    <w:p>
      <w:pPr>
        <w:pStyle w:val="ListBullet"/>
        <w:spacing w:after="240" w:line="276" w:lineRule="auto"/>
      </w:pPr>
      <w:r>
        <w:t>Liaised with flight crew, ground staff and security personnel on compliance matters and incident reports, keeping documentation accurate and timely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Year 12 completion followed by airline-run cabin crew training covering CASA-mandated safety and emergency procedures, first aid (HLTAID011 or equivalent), and an Aviation Security Identification Card (ASIC); no university degree is required, though some candidates hold a hospitality or tourism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