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Food Technologist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Food Technologist with laboratory and production floor experience, skilled in microbiological and chemical testing, formulation work and compliance against the Food Standards Code. Comfortable moving between the bench and the factory floor to resolve quality issues before they reach the consumer.</w:t>
      </w:r>
    </w:p>
    <w:p>
      <w:pPr>
        <w:spacing w:before="280" w:after="120"/>
        <w:jc w:val="left"/>
        <w:pBdr>
          <w:bottom w:val="single" w:sz="6" w:space="4" w:color="DFDED8"/>
        </w:pBdr>
      </w:pPr>
      <w:r>
        <w:rPr>
          <w:b/>
          <w:color w:val="2F62D9"/>
          <w:sz w:val="22"/>
        </w:rPr>
        <w:t>KEY SKILLS</w:t>
      </w:r>
    </w:p>
    <w:p>
      <w:pPr>
        <w:spacing w:before="0" w:after="200"/>
        <w:jc w:val="left"/>
      </w:pPr>
      <w:r>
        <w:t>Laboratory analysis   •   Food safety and hygiene (HACCP)   •   Regulatory compliance (FSANZ, Food Standards Code)   •   Data analysis and statistical process control   •   HPLC operation   •   Laboratory Information Management System (LIMS)   •   Process improvement   •   Minitab/JMP for trend analysis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Food Technologist</w:t>
      </w:r>
      <w:r>
        <w:t>, [Company Name], [City]</w:t>
      </w:r>
      <w:r>
        <w:rPr>
          <w:i/>
        </w:rPr>
        <w:tab/>
        <w:t>[Month Year] – [Month Year / Present]</w:t>
      </w:r>
    </w:p>
    <w:p>
      <w:pPr>
        <w:pStyle w:val="ListBullet"/>
        <w:spacing w:after="80" w:line="276" w:lineRule="auto"/>
      </w:pPr>
      <w:r>
        <w:t>Conducted microbiological and chemical analysis on ingredients and finished product batches, flagging non-conforming results before release to avoid a product recall</w:t>
      </w:r>
    </w:p>
    <w:p>
      <w:pPr>
        <w:pStyle w:val="ListBullet"/>
        <w:spacing w:after="80" w:line="276" w:lineRule="auto"/>
      </w:pPr>
      <w:r>
        <w:t>Documented and interpreted quality control results against Food Standards Code limits and internal specifications, maintaining traceable records that supported clean external audits</w:t>
      </w:r>
    </w:p>
    <w:p>
      <w:pPr>
        <w:pStyle w:val="ListBullet"/>
        <w:spacing w:after="80" w:line="276" w:lineRule="auto"/>
      </w:pPr>
      <w:r>
        <w:t>Developed and trialled reformulations and processing adjustments to improve shelf life and consistency, reducing rework on affected lines</w:t>
      </w:r>
    </w:p>
    <w:p>
      <w:pPr>
        <w:pStyle w:val="ListBullet"/>
        <w:spacing w:after="80" w:line="276" w:lineRule="auto"/>
      </w:pPr>
      <w:r>
        <w:t>Inspected production facilities and equipment for contamination and compliance risks, raising corrective actions that closed out non-conformances ahead of the next audit cycle</w:t>
      </w:r>
    </w:p>
    <w:p>
      <w:pPr>
        <w:pStyle w:val="ListBullet"/>
        <w:spacing w:after="240" w:line="276" w:lineRule="auto"/>
      </w:pPr>
      <w:r>
        <w:t>Liaised with production supervisors to investigate quality deviations and implement corrective actions, cutting the time between detection and resolution of recurring issues</w:t>
      </w:r>
    </w:p>
    <w:p>
      <w:pPr>
        <w:spacing w:before="280" w:after="120"/>
        <w:jc w:val="left"/>
        <w:pBdr>
          <w:bottom w:val="single" w:sz="6" w:space="4" w:color="DFDED8"/>
        </w:pBdr>
      </w:pPr>
      <w:r>
        <w:rPr>
          <w:b/>
          <w:color w:val="2F62D9"/>
          <w:sz w:val="22"/>
        </w:rPr>
        <w:t>EDUCATION</w:t>
      </w:r>
    </w:p>
    <w:p>
      <w:pPr>
        <w:spacing w:before="0" w:after="200"/>
        <w:jc w:val="left"/>
      </w:pPr>
      <w:r>
        <w:t>Bachelor degree in food science, food technology or a related science field is the typical entry pathway, with many technologists going on to postgraduate study in food science or food safety.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