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Forensic Accountant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Forensic accountant with a background in auditing, financial analysis and fraud investigation. Skilled in tracing complex transactions, preparing evidence for legal proceedings and presenting findings clearly to lawyers, regulators and courts. Combines accounting expertise with data analytics tools to uncover misconduct and quantify losses.</w:t>
      </w:r>
    </w:p>
    <w:p>
      <w:pPr>
        <w:spacing w:before="280" w:after="120"/>
        <w:jc w:val="left"/>
        <w:pBdr>
          <w:bottom w:val="single" w:sz="6" w:space="4" w:color="DFDED8"/>
        </w:pBdr>
      </w:pPr>
      <w:r>
        <w:rPr>
          <w:b/>
          <w:color w:val="2F62D9"/>
          <w:sz w:val="22"/>
        </w:rPr>
        <w:t>KEY SKILLS</w:t>
      </w:r>
    </w:p>
    <w:p>
      <w:pPr>
        <w:spacing w:before="0" w:after="200"/>
        <w:jc w:val="left"/>
      </w:pPr>
      <w:r>
        <w:t>Financial analysis and modelling   •   Auditing and assurance   •   Financial reporting   •   Risk and internal controls   •   IDEA or ACL (audit analytics software)   •   SQL and data query tools   •   Tableau or Power BI (visualisation)   •   EnCase or Forensic Toolkit (digital forensics)   •   Attention to detail   •   Problem solving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Forensic Accountant</w:t>
      </w:r>
      <w:r>
        <w:t>, [Company Name], [City]</w:t>
      </w:r>
      <w:r>
        <w:rPr>
          <w:i/>
        </w:rPr>
        <w:tab/>
        <w:t>[Month Year] – [Month Year / Present]</w:t>
      </w:r>
    </w:p>
    <w:p>
      <w:pPr>
        <w:pStyle w:val="ListBullet"/>
        <w:spacing w:after="80" w:line="276" w:lineRule="auto"/>
      </w:pPr>
      <w:r>
        <w:t>Reconstructed financial transactions across multiple bank accounts to trace misappropriated funds, leading to a formal recovery action.</w:t>
      </w:r>
    </w:p>
    <w:p>
      <w:pPr>
        <w:pStyle w:val="ListBullet"/>
        <w:spacing w:after="80" w:line="276" w:lineRule="auto"/>
      </w:pPr>
      <w:r>
        <w:t>Conducted interviews with witnesses and suspects, documenting statements that supported a fraud prosecution.</w:t>
      </w:r>
    </w:p>
    <w:p>
      <w:pPr>
        <w:pStyle w:val="ListBullet"/>
        <w:spacing w:after="80" w:line="276" w:lineRule="auto"/>
      </w:pPr>
      <w:r>
        <w:t>Used IDEA to analyse large datasets, identifying irregular patterns that manual review had missed.</w:t>
      </w:r>
    </w:p>
    <w:p>
      <w:pPr>
        <w:pStyle w:val="ListBullet"/>
        <w:spacing w:after="80" w:line="276" w:lineRule="auto"/>
      </w:pPr>
      <w:r>
        <w:t>Prepared forensic reports that were accepted as evidence in Federal Court proceedings.</w:t>
      </w:r>
    </w:p>
    <w:p>
      <w:pPr>
        <w:pStyle w:val="ListBullet"/>
        <w:spacing w:after="240" w:line="276" w:lineRule="auto"/>
      </w:pPr>
      <w:r>
        <w:t>Collaborated with legal teams to quantify losses and prepare expert testimony for court cases.</w:t>
      </w:r>
    </w:p>
    <w:p>
      <w:pPr>
        <w:spacing w:before="280" w:after="120"/>
        <w:jc w:val="left"/>
        <w:pBdr>
          <w:bottom w:val="single" w:sz="6" w:space="4" w:color="DFDED8"/>
        </w:pBdr>
      </w:pPr>
      <w:r>
        <w:rPr>
          <w:b/>
          <w:color w:val="2F62D9"/>
          <w:sz w:val="22"/>
        </w:rPr>
        <w:t>EDUCATION</w:t>
      </w:r>
    </w:p>
    <w:p>
      <w:pPr>
        <w:spacing w:before="0" w:after="200"/>
        <w:jc w:val="left"/>
      </w:pPr>
      <w:r>
        <w:t>Bachelor degree in accounting, commerce or finance, typically followed by CA or CPA qualification and postgraduate study in forensic accounting or a related field.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