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GIS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GIS Analyst with a background in spatial data management, analysis and cartography. Skilled in ArcGIS Pro, QGIS and Python for geoprocessing, with experience turning survey, satellite and asset data into maps and models that support planning and environmental decisions. Comfortable working across government, consulting and infrastructure projects where clear spatial information matters.</w:t>
      </w:r>
    </w:p>
    <w:p>
      <w:pPr>
        <w:spacing w:before="280" w:after="120"/>
        <w:jc w:val="left"/>
        <w:pBdr>
          <w:bottom w:val="single" w:sz="6" w:space="4" w:color="DFDED8"/>
        </w:pBdr>
      </w:pPr>
      <w:r>
        <w:rPr>
          <w:b/>
          <w:color w:val="2F62D9"/>
          <w:sz w:val="22"/>
        </w:rPr>
        <w:t>KEY SKILLS</w:t>
      </w:r>
    </w:p>
    <w:p>
      <w:pPr>
        <w:spacing w:before="0" w:after="200"/>
        <w:jc w:val="left"/>
      </w:pPr>
      <w:r>
        <w:t>Spatial data capture and cleaning   •   Geodatabase design and maintenance   •   Spatial analysis (buffering, overlay, network, terrain)   •   Automating geoprocessing workflows with Python and FME   •   Cartographic design and web mapping   •   Statistical modelling for spatial data   •   ArcGIS Pro   •   QGIS   •   PostGIS   •   Python (GeoPandas)   •   FME   •   Attention to detail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GIS Analyst</w:t>
      </w:r>
      <w:r>
        <w:t>, [Company Name], [City]</w:t>
      </w:r>
      <w:r>
        <w:rPr>
          <w:i/>
        </w:rPr>
        <w:tab/>
        <w:t>[Month Year] – [Month Year / Present]</w:t>
      </w:r>
    </w:p>
    <w:p>
      <w:pPr>
        <w:pStyle w:val="ListBullet"/>
        <w:spacing w:after="80" w:line="276" w:lineRule="auto"/>
      </w:pPr>
      <w:r>
        <w:t>Automated a weekly spatial reporting workflow using Python and FME, reducing turnaround from two days to three hours.</w:t>
      </w:r>
    </w:p>
    <w:p>
      <w:pPr>
        <w:pStyle w:val="ListBullet"/>
        <w:spacing w:after="80" w:line="276" w:lineRule="auto"/>
      </w:pPr>
      <w:r>
        <w:t>Cleaned and integrated survey, satellite and asset datasets for a utilities network of more than 300 kilometres, improving map accuracy for field crews.</w:t>
      </w:r>
    </w:p>
    <w:p>
      <w:pPr>
        <w:pStyle w:val="ListBullet"/>
        <w:spacing w:after="80" w:line="276" w:lineRule="auto"/>
      </w:pPr>
      <w:r>
        <w:t>Built and maintained a PostGIS geodatabase for a regional planning team, cutting duplicate data entry across three workgroups.</w:t>
      </w:r>
    </w:p>
    <w:p>
      <w:pPr>
        <w:pStyle w:val="ListBullet"/>
        <w:spacing w:after="80" w:line="276" w:lineRule="auto"/>
      </w:pPr>
      <w:r>
        <w:t>Produced web maps and spatial visualisations for environmental reports, helping stakeholders understand buffer zones and terrain constraints.</w:t>
      </w:r>
    </w:p>
    <w:p>
      <w:pPr>
        <w:pStyle w:val="ListBullet"/>
        <w:spacing w:after="240" w:line="276" w:lineRule="auto"/>
      </w:pPr>
      <w:r>
        <w:t>Ran overlay and terrain analysis to identify flood-prone land, informing a council's drainage upgrade priorities.</w:t>
      </w:r>
    </w:p>
    <w:p>
      <w:pPr>
        <w:spacing w:before="280" w:after="120"/>
        <w:jc w:val="left"/>
        <w:pBdr>
          <w:bottom w:val="single" w:sz="6" w:space="4" w:color="DFDED8"/>
        </w:pBdr>
      </w:pPr>
      <w:r>
        <w:rPr>
          <w:b/>
          <w:color w:val="2F62D9"/>
          <w:sz w:val="22"/>
        </w:rPr>
        <w:t>EDUCATION</w:t>
      </w:r>
    </w:p>
    <w:p>
      <w:pPr>
        <w:spacing w:before="0" w:after="200"/>
        <w:jc w:val="left"/>
      </w:pPr>
      <w:r>
        <w:t>Bachelor degree in geospatial science, surveying, geography or a related field; many GIS Analysts also complete postgraduate study in GIS or spatial analysis.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