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Health Promotion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Health Promotion Officer with a focus on community-based prevention and health equity. Experienced in assessing health needs, planning and delivering education campaigns, and evaluating program outcomes. Skilled at working with diverse stakeholders to support healthy public policy and environments.</w:t>
      </w:r>
    </w:p>
    <w:p>
      <w:pPr>
        <w:spacing w:before="280" w:after="120"/>
        <w:jc w:val="left"/>
        <w:pBdr>
          <w:bottom w:val="single" w:sz="6" w:space="4" w:color="DFDED8"/>
        </w:pBdr>
      </w:pPr>
      <w:r>
        <w:rPr>
          <w:b/>
          <w:color w:val="2F62D9"/>
          <w:sz w:val="22"/>
        </w:rPr>
        <w:t>KEY SKILLS</w:t>
      </w:r>
    </w:p>
    <w:p>
      <w:pPr>
        <w:spacing w:before="0" w:after="200"/>
        <w:jc w:val="left"/>
      </w:pPr>
      <w:r>
        <w:t>Health education and advice   •   Community engagement   •   Project management   •   Policy analysis and advice   •   Data analysis   •   Microsoft Excel   •   SurveyMonkey   •   Canva   •   SPSS   •   Written communication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Health Promotion Officer</w:t>
      </w:r>
      <w:r>
        <w:t>, [Company Name], [City]</w:t>
      </w:r>
      <w:r>
        <w:rPr>
          <w:i/>
        </w:rPr>
        <w:tab/>
        <w:t>[Month Year] – [Month Year / Present]</w:t>
      </w:r>
    </w:p>
    <w:p>
      <w:pPr>
        <w:pStyle w:val="ListBullet"/>
        <w:spacing w:after="80" w:line="276" w:lineRule="auto"/>
      </w:pPr>
      <w:r>
        <w:t>Assessed community health needs by designing and distributing surveys to over 300 residents, identifying physical activity and healthy eating as priority areas for local programs.</w:t>
      </w:r>
    </w:p>
    <w:p>
      <w:pPr>
        <w:pStyle w:val="ListBullet"/>
        <w:spacing w:after="80" w:line="276" w:lineRule="auto"/>
      </w:pPr>
      <w:r>
        <w:t>Planned and implemented a 12-week health promotion program in partnership with local schools, reaching families across five suburbs.</w:t>
      </w:r>
    </w:p>
    <w:p>
      <w:pPr>
        <w:pStyle w:val="ListBullet"/>
        <w:spacing w:after="80" w:line="276" w:lineRule="auto"/>
      </w:pPr>
      <w:r>
        <w:t>Delivered education sessions on smoking cessation and nutrition to community groups, adapting materials for culturally and linguistically diverse audiences.</w:t>
      </w:r>
    </w:p>
    <w:p>
      <w:pPr>
        <w:pStyle w:val="ListBullet"/>
        <w:spacing w:after="80" w:line="276" w:lineRule="auto"/>
      </w:pPr>
      <w:r>
        <w:t>Evaluated program effectiveness by analysing pre- and post-survey data in SPSS, reporting outcomes to stakeholders and recommending improvements.</w:t>
      </w:r>
    </w:p>
    <w:p>
      <w:pPr>
        <w:pStyle w:val="ListBullet"/>
        <w:spacing w:after="80" w:line="276" w:lineRule="auto"/>
      </w:pPr>
      <w:r>
        <w:t>Advocated for healthy public policy by preparing submissions on urban planning and food environment issues for local council consideration.</w:t>
      </w:r>
    </w:p>
    <w:p>
      <w:pPr>
        <w:pStyle w:val="ListBullet"/>
        <w:spacing w:after="240" w:line="276" w:lineRule="auto"/>
      </w:pPr>
      <w:r>
        <w:t>Managed project budgets and timelines for multiple health campaigns, coordinating with internal teams and external vendors to deliver on schedule.</w:t>
      </w:r>
    </w:p>
    <w:p>
      <w:pPr>
        <w:spacing w:before="280" w:after="120"/>
        <w:jc w:val="left"/>
        <w:pBdr>
          <w:bottom w:val="single" w:sz="6" w:space="4" w:color="DFDED8"/>
        </w:pBdr>
      </w:pPr>
      <w:r>
        <w:rPr>
          <w:b/>
          <w:color w:val="2F62D9"/>
          <w:sz w:val="22"/>
        </w:rPr>
        <w:t>EDUCATION</w:t>
      </w:r>
    </w:p>
    <w:p>
      <w:pPr>
        <w:spacing w:before="0" w:after="200"/>
        <w:jc w:val="left"/>
      </w:pPr>
      <w:r>
        <w:t>Bachelor degree in health promotion, public health or a related field, with many roles also requiring or preferring a postgraduate qualification such as a Master of Public Health.</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