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Housing Officer</w:t>
      </w:r>
    </w:p>
    <w:p>
      <w:pPr>
        <w:spacing w:before="0" w:after="240"/>
      </w:pPr>
      <w:r>
        <w:t>I am applying for the Housing Officer role with [Company Name]. With experience in social housing tenancy management and a strong grounding in allocation policy and client support, I am confident I can contribute to your team from day one.</w:t>
      </w:r>
    </w:p>
    <w:p>
      <w:pPr>
        <w:spacing w:before="0" w:after="240"/>
      </w:pPr>
      <w:r>
        <w:t>In my current role, I manage a portfolio of around 120 tenancies, from assessing new applications and preparing tenancy agreements to following up on maintenance requests. A recent example involved a tenant facing eviction due to rent arrears; I worked with them to set up a realistic repayment plan and connected them with a financial counsellor. They cleared the arrears over several months and kept their home. This kind of practical, policy-compliant problem solving is what I enjoy most about the role.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both tenant outcomes and regulatory obligations seriously, and I believe your organisation does both.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