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HR Business Partner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HR business partner with experience supporting a business unit or division on recruitment, performance and workforce planning. Translates HR policy and workforce data into practical advice managers can act on, and coaches leaders through change, conflict and capability gaps. Works closely with central HR and shared services to keep people decisions aligned with the unit's operational targets.</w:t>
      </w:r>
    </w:p>
    <w:p>
      <w:pPr>
        <w:spacing w:before="280" w:after="120"/>
        <w:jc w:val="left"/>
        <w:pBdr>
          <w:bottom w:val="single" w:sz="6" w:space="4" w:color="DFDED8"/>
        </w:pBdr>
      </w:pPr>
      <w:r>
        <w:rPr>
          <w:b/>
          <w:color w:val="2F62D9"/>
          <w:sz w:val="22"/>
        </w:rPr>
        <w:t>KEY SKILLS</w:t>
      </w:r>
    </w:p>
    <w:p>
      <w:pPr>
        <w:spacing w:before="0" w:after="200"/>
        <w:jc w:val="left"/>
      </w:pPr>
      <w:r>
        <w:t>Data analysis   •   Strategy development   •   Regulatory compliance   •   Stakeholder management   •   People leadership   •   Written communication   •   Problem solving   •   HRIS platforms (SAP SuccessFactors, Workday)   •   Pulse survey tools (Qualtrics, Culture Amp)   •   Microsoft Excel and PowerPoint   •   Applicant tracking systems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HR Business Partner</w:t>
      </w:r>
      <w:r>
        <w:t>, [Company Name], [City]</w:t>
      </w:r>
      <w:r>
        <w:rPr>
          <w:i/>
        </w:rPr>
        <w:tab/>
        <w:t>[Month Year] – [Month Year / Present]</w:t>
      </w:r>
    </w:p>
    <w:p>
      <w:pPr>
        <w:pStyle w:val="ListBullet"/>
        <w:spacing w:after="80" w:line="276" w:lineRule="auto"/>
      </w:pPr>
      <w:r>
        <w:t>Partnered with divisional managers to forecast staffing needs and identify capability gaps, shaping a workforce plan that aligned hiring with the unit's service commitments.</w:t>
      </w:r>
    </w:p>
    <w:p>
      <w:pPr>
        <w:pStyle w:val="ListBullet"/>
        <w:spacing w:after="80" w:line="276" w:lineRule="auto"/>
      </w:pPr>
      <w:r>
        <w:t>Advised leaders on performance management and recruitment decisions, including coaching managers through difficult conversations and formal processes.</w:t>
      </w:r>
    </w:p>
    <w:p>
      <w:pPr>
        <w:pStyle w:val="ListBullet"/>
        <w:spacing w:after="80" w:line="276" w:lineRule="auto"/>
      </w:pPr>
      <w:r>
        <w:t>Designed and delivered change management activities for a restructure, supporting redeployment and keeping disruption to day-to-day work to a minimum.</w:t>
      </w:r>
    </w:p>
    <w:p>
      <w:pPr>
        <w:pStyle w:val="ListBullet"/>
        <w:spacing w:after="80" w:line="276" w:lineRule="auto"/>
      </w:pPr>
      <w:r>
        <w:t>Coached team leaders on conflict resolution and engagement, using pulse survey results to target interventions where they mattered most.</w:t>
      </w:r>
    </w:p>
    <w:p>
      <w:pPr>
        <w:pStyle w:val="ListBullet"/>
        <w:spacing w:after="80" w:line="276" w:lineRule="auto"/>
      </w:pPr>
      <w:r>
        <w:t>Analysed HR metrics and employee feedback to spot trends, then recommended adjustments to retention and development programs.</w:t>
      </w:r>
    </w:p>
    <w:p>
      <w:pPr>
        <w:pStyle w:val="ListBullet"/>
        <w:spacing w:after="240" w:line="276" w:lineRule="auto"/>
      </w:pPr>
      <w:r>
        <w:t>Built and maintained reporting in Excel and PowerPoint to give managers a clear view of turnover, engagement and workforce profile.</w:t>
      </w:r>
    </w:p>
    <w:p>
      <w:pPr>
        <w:spacing w:before="280" w:after="120"/>
        <w:jc w:val="left"/>
        <w:pBdr>
          <w:bottom w:val="single" w:sz="6" w:space="4" w:color="DFDED8"/>
        </w:pBdr>
      </w:pPr>
      <w:r>
        <w:rPr>
          <w:b/>
          <w:color w:val="2F62D9"/>
          <w:sz w:val="22"/>
        </w:rPr>
        <w:t>EDUCATION</w:t>
      </w:r>
    </w:p>
    <w:p>
      <w:pPr>
        <w:spacing w:before="0" w:after="200"/>
        <w:jc w:val="left"/>
      </w:pPr>
      <w:r>
        <w:t>A bachelor degree in human resource management, business, psychology or a related field is the typical entry point, and many HR business partners go on to complete a postgraduate qualification in HR or organisational development.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