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Hydrographer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Hydrographer with experience in field data collection, hydrometric monitoring, and data validation. Skilled in operating gauging stations, acoustic Doppler instruments, and telemetry systems to support flood forecasting and water resource management. Committed to accurate, timely data and safe field practices.</w:t>
      </w:r>
    </w:p>
    <w:p>
      <w:pPr>
        <w:spacing w:before="280" w:after="120"/>
        <w:jc w:val="left"/>
        <w:pBdr>
          <w:bottom w:val="single" w:sz="6" w:space="4" w:color="DFDED8"/>
        </w:pBdr>
      </w:pPr>
      <w:r>
        <w:rPr>
          <w:b/>
          <w:color w:val="2F62D9"/>
          <w:sz w:val="22"/>
        </w:rPr>
        <w:t>KEY SKILLS</w:t>
      </w:r>
    </w:p>
    <w:p>
      <w:pPr>
        <w:spacing w:before="0" w:after="200"/>
        <w:jc w:val="left"/>
      </w:pPr>
      <w:r>
        <w:t>Field research and sampling   •   Environmental assessment   •   Data analysis   •   Surveying and geospatial work   •   Field inspection and testing   •   Statistical modelling   •   Hydstra   •   Aquarius   •   WinRiver II   •   QGIS   •   Excel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Hydrographer</w:t>
      </w:r>
      <w:r>
        <w:t>, [Company Name], [City]</w:t>
      </w:r>
      <w:r>
        <w:rPr>
          <w:i/>
        </w:rPr>
        <w:tab/>
        <w:t>[Month Year] – [Month Year / Present]</w:t>
      </w:r>
    </w:p>
    <w:p>
      <w:pPr>
        <w:pStyle w:val="ListBullet"/>
        <w:spacing w:after="80" w:line="276" w:lineRule="auto"/>
      </w:pPr>
      <w:r>
        <w:t>Conducted streamflow measurements using acoustic Doppler current profilers at over 50 gauging stations, ensuring accurate flow data for water allocation and flood warnings.</w:t>
      </w:r>
    </w:p>
    <w:p>
      <w:pPr>
        <w:pStyle w:val="ListBullet"/>
        <w:spacing w:after="80" w:line="276" w:lineRule="auto"/>
      </w:pPr>
      <w:r>
        <w:t>Maintained and calibrated hydrometric sensors and telemetry systems across a network of remote sites, reducing data gaps and improving record reliability.</w:t>
      </w:r>
    </w:p>
    <w:p>
      <w:pPr>
        <w:pStyle w:val="ListBullet"/>
        <w:spacing w:after="80" w:line="276" w:lineRule="auto"/>
      </w:pPr>
      <w:r>
        <w:t>Processed and validated hydrometric data in Hydstra and Aquarius, producing hydrographs and reports used for water resource planning and flood forecasting.</w:t>
      </w:r>
    </w:p>
    <w:p>
      <w:pPr>
        <w:pStyle w:val="ListBullet"/>
        <w:spacing w:after="80" w:line="276" w:lineRule="auto"/>
      </w:pPr>
      <w:r>
        <w:t>Collected water quality and groundwater samples, following chain-of-custody procedures and coordinating with laboratories for timely analysis.</w:t>
      </w:r>
    </w:p>
    <w:p>
      <w:pPr>
        <w:pStyle w:val="ListBullet"/>
        <w:spacing w:after="240" w:line="276" w:lineRule="auto"/>
      </w:pPr>
      <w:r>
        <w:t>Performed field inspections and geospatial surveys using QGIS, contributing to updated rating curves and site documentation.</w:t>
      </w:r>
    </w:p>
    <w:p>
      <w:pPr>
        <w:spacing w:before="280" w:after="120"/>
        <w:jc w:val="left"/>
        <w:pBdr>
          <w:bottom w:val="single" w:sz="6" w:space="4" w:color="DFDED8"/>
        </w:pBdr>
      </w:pPr>
      <w:r>
        <w:rPr>
          <w:b/>
          <w:color w:val="2F62D9"/>
          <w:sz w:val="22"/>
        </w:rPr>
        <w:t>EDUCATION</w:t>
      </w:r>
    </w:p>
    <w:p>
      <w:pPr>
        <w:spacing w:before="0" w:after="200"/>
        <w:jc w:val="left"/>
      </w:pPr>
      <w:r>
        <w:t>A bachelor degree in environmental science, hydrology, civil engineering, or a related field is common, with some hydrographers holding postgraduate qualifications or a diploma in water operations.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