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Hydrographic Surveyor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Hydrographic Surveyor with a background in geospatial science and offshore survey operations, working across port, dredging and coastal engineering projects. Experienced in multibeam and single beam acquisition, CARIS and QINSy processing, and producing charts and digital terrain models that meet client and authority specifications. Comfortable splitting time between vessel work and office-based analysis, with a strong focus on data quality, safety and clear reporting.</w:t>
      </w:r>
    </w:p>
    <w:p>
      <w:pPr>
        <w:spacing w:before="280" w:after="120"/>
        <w:jc w:val="left"/>
        <w:pBdr>
          <w:bottom w:val="single" w:sz="6" w:space="4" w:color="DFDED8"/>
        </w:pBdr>
      </w:pPr>
      <w:r>
        <w:rPr>
          <w:b/>
          <w:color w:val="2F62D9"/>
          <w:sz w:val="22"/>
        </w:rPr>
        <w:t>KEY SKILLS</w:t>
      </w:r>
    </w:p>
    <w:p>
      <w:pPr>
        <w:spacing w:before="0" w:after="200"/>
        <w:jc w:val="left"/>
      </w:pPr>
      <w:r>
        <w:t>Hydrographic surveying and geospatial data capture   •   Multibeam and single beam echosounder operation   •   Field inspection and equipment calibration   •   Bathymetric data processing and validation   •   Digital terrain model and chart production   •   Project planning and survey line design   •   CARIS HIPS and SIPS   •   QINSy   •   HYPACK   •   ArcGIS   •   AutoCAD Civil 3D   •   Attention to detail and data QA   •   Problem solving in remote field conditions   •   Stakeholder management with port authorities and engineering teams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Hydrographic Surveyor</w:t>
      </w:r>
      <w:r>
        <w:t>, [Company Name], [City]</w:t>
      </w:r>
      <w:r>
        <w:rPr>
          <w:i/>
        </w:rPr>
        <w:tab/>
        <w:t>[Month Year] – [Month Year / Present]</w:t>
      </w:r>
    </w:p>
    <w:p>
      <w:pPr>
        <w:pStyle w:val="ListBullet"/>
        <w:spacing w:after="80" w:line="276" w:lineRule="auto"/>
      </w:pPr>
      <w:r>
        <w:t>Planned survey lines and positioned multibeam and single beam echosounders to meet project specifications for port, channel and coastal surveys.</w:t>
      </w:r>
    </w:p>
    <w:p>
      <w:pPr>
        <w:pStyle w:val="ListBullet"/>
        <w:spacing w:after="80" w:line="276" w:lineRule="auto"/>
      </w:pPr>
      <w:r>
        <w:t>Processed and validated bathymetric data in CARIS HIPS and SIPS, cutting editing turnaround from five days to three on each delivery.</w:t>
      </w:r>
    </w:p>
    <w:p>
      <w:pPr>
        <w:pStyle w:val="ListBullet"/>
        <w:spacing w:after="80" w:line="276" w:lineRule="auto"/>
      </w:pPr>
      <w:r>
        <w:t>Produced fair sheets, digital terrain models and survey reports that clients accepted without rework.</w:t>
      </w:r>
    </w:p>
    <w:p>
      <w:pPr>
        <w:pStyle w:val="ListBullet"/>
        <w:spacing w:after="80" w:line="276" w:lineRule="auto"/>
      </w:pPr>
      <w:r>
        <w:t>Maintained echo sounders, motion sensors and positioning equipment, reducing unplanned downtime across survey vessels.</w:t>
      </w:r>
    </w:p>
    <w:p>
      <w:pPr>
        <w:pStyle w:val="ListBullet"/>
        <w:spacing w:after="80" w:line="276" w:lineRule="auto"/>
      </w:pPr>
      <w:r>
        <w:t>Briefed vessel crews on survey plans and safety procedures, keeping field campaigns on schedule across multi-week deployments.</w:t>
      </w:r>
    </w:p>
    <w:p>
      <w:pPr>
        <w:pStyle w:val="ListBullet"/>
        <w:spacing w:after="240" w:line="276" w:lineRule="auto"/>
      </w:pPr>
      <w:r>
        <w:t>Coordinated with port authorities and engineering teams on dredging and pipeline projects, translating survey results into practical advice for construction planning.</w:t>
      </w:r>
    </w:p>
    <w:p>
      <w:pPr>
        <w:spacing w:before="280" w:after="120"/>
        <w:jc w:val="left"/>
        <w:pBdr>
          <w:bottom w:val="single" w:sz="6" w:space="4" w:color="DFDED8"/>
        </w:pBdr>
      </w:pPr>
      <w:r>
        <w:rPr>
          <w:b/>
          <w:color w:val="2F62D9"/>
          <w:sz w:val="22"/>
        </w:rPr>
        <w:t>EDUCATION</w:t>
      </w:r>
    </w:p>
    <w:p>
      <w:pPr>
        <w:spacing w:before="0" w:after="200"/>
        <w:jc w:val="left"/>
      </w:pPr>
      <w:r>
        <w:t>Bachelor degree in surveying, geospatial science or a related engineering discipline, with many surveyors adding a postgraduate qualification in hydrography or ocean mapping. Certification through the Australasian Hydrographic Surveyors Certification Panel at Category A or Category B level is the common industry benchmark, and a diploma or advanced diploma pathway in surveying and spatial information services also leads into the role.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