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Clinical Immunologist and Allergist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Clinical Immunologist and Allergist with advanced training through the Royal Australasian College of Physicians, experienced in diagnosing and managing allergic disease, primary immunodeficiency and complex autoimmune conditions. Skilled in skin prick testing, specific IgE interpretation, immunoglobulin replacement therapy and allergen immunotherapy, with a strong focus on patient education and long term care.</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of allergic and immune disorders   •   Patient care and support for complex conditions   •   Medication management including immunoglobulin and biologics   •   Care planning and coordination across hospital and community   •   Health education and anaphylaxis action plans   •   Best Practice   •   MedicalDirector   •   Epic   •   SpiroSuite spirometry software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Clinical Immunologist and Allergist</w:t>
      </w:r>
      <w:r>
        <w:t>, [Company Name], [City]</w:t>
      </w:r>
      <w:r>
        <w:rPr>
          <w:i/>
        </w:rPr>
        <w:tab/>
        <w:t>[Month Year] – [Month Year / Present]</w:t>
      </w:r>
    </w:p>
    <w:p>
      <w:pPr>
        <w:pStyle w:val="ListBullet"/>
        <w:spacing w:after="80" w:line="276" w:lineRule="auto"/>
      </w:pPr>
      <w:r>
        <w:t>Assessed and managed patients with recurrent infections, immune deficiency and suspected autoimmune disease, using structured investigation pathways to reach timely diagnoses.</w:t>
      </w:r>
    </w:p>
    <w:p>
      <w:pPr>
        <w:pStyle w:val="ListBullet"/>
        <w:spacing w:after="80" w:line="276" w:lineRule="auto"/>
      </w:pPr>
      <w:r>
        <w:t>Diagnosed allergic conditions through skin prick testing, specific IgE blood testing and challenge procedures, ensuring accurate results and clear communication with patients.</w:t>
      </w:r>
    </w:p>
    <w:p>
      <w:pPr>
        <w:pStyle w:val="ListBullet"/>
        <w:spacing w:after="80" w:line="276" w:lineRule="auto"/>
      </w:pPr>
      <w:r>
        <w:t>Prescribed and monitored immunoglobulin replacement therapy for antibody deficiency, working with nursing and laboratory teams to maintain stable immunoglobulin levels and reduce infection frequency.</w:t>
      </w:r>
    </w:p>
    <w:p>
      <w:pPr>
        <w:pStyle w:val="ListBullet"/>
        <w:spacing w:after="80" w:line="276" w:lineRule="auto"/>
      </w:pPr>
      <w:r>
        <w:t>Supervised allergen immunotherapy and desensitisation treatment plans, reviewing progress and adjusting schedules to maintain safety and adherence.</w:t>
      </w:r>
    </w:p>
    <w:p>
      <w:pPr>
        <w:pStyle w:val="ListBullet"/>
        <w:spacing w:after="80" w:line="276" w:lineRule="auto"/>
      </w:pPr>
      <w:r>
        <w:t>Educated patients and families on allergen avoidance, immune management and anaphylaxis action plans, improving confidence in emergency self-management.</w:t>
      </w:r>
    </w:p>
    <w:p>
      <w:pPr>
        <w:pStyle w:val="ListBullet"/>
        <w:spacing w:after="240" w:line="276" w:lineRule="auto"/>
      </w:pPr>
      <w:r>
        <w:t>Collaborated with multidisciplinary teams in hospital outpatient clinics and diagnostic laboratories to coordinate care for patients with complex immune conditions.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prevocational hospital training and advanced training in Clinical Immunology and Allergy through the Royal Australasian College of Physicians (RACP).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