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Investor Relations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Investor relations manager with a background in financial analysis and corporate communications, focused on helping ASX-listed companies communicate their strategy and results to the market. Experienced in preparing investor presentations, scripting earnings calls and managing continuous disclosure obligations. Skilled at building relationships with institutional investors, equity analysts and the media.</w:t>
      </w:r>
    </w:p>
    <w:p>
      <w:pPr>
        <w:spacing w:before="280" w:after="120"/>
        <w:jc w:val="left"/>
        <w:pBdr>
          <w:bottom w:val="single" w:sz="6" w:space="4" w:color="DFDED8"/>
        </w:pBdr>
      </w:pPr>
      <w:r>
        <w:rPr>
          <w:b/>
          <w:color w:val="2F62D9"/>
          <w:sz w:val="22"/>
        </w:rPr>
        <w:t>KEY SKILLS</w:t>
      </w:r>
    </w:p>
    <w:p>
      <w:pPr>
        <w:spacing w:before="0" w:after="200"/>
        <w:jc w:val="left"/>
      </w:pPr>
      <w:r>
        <w:t>Financial reporting   •   Financial analysis and modelling   •   Strategy development   •   Stakeholder management   •   Written communication   •   Presenting and data storytelling   •   Client relationships and advisory   •   Bloomberg Terminal   •   Microsoft Excel   •   Power BI   •   Workiva   •   Zoom</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Investor Relations Manager</w:t>
      </w:r>
      <w:r>
        <w:t>, [Company Name], [City]</w:t>
      </w:r>
      <w:r>
        <w:rPr>
          <w:i/>
        </w:rPr>
        <w:tab/>
        <w:t>[Month Year] – [Month Year / Present]</w:t>
      </w:r>
    </w:p>
    <w:p>
      <w:pPr>
        <w:pStyle w:val="ListBullet"/>
        <w:spacing w:after="80" w:line="276" w:lineRule="auto"/>
      </w:pPr>
      <w:r>
        <w:t>Prepared investor presentations and earnings call scripts for half-year and full-year results, ensuring consistent messaging with the CFO and finance team.</w:t>
      </w:r>
    </w:p>
    <w:p>
      <w:pPr>
        <w:pStyle w:val="ListBullet"/>
        <w:spacing w:after="80" w:line="276" w:lineRule="auto"/>
      </w:pPr>
      <w:r>
        <w:t>Coordinated the annual general meeting, including shareholder notices and question handling, which improved shareholder engagement and reduced post-meeting queries.</w:t>
      </w:r>
    </w:p>
    <w:p>
      <w:pPr>
        <w:pStyle w:val="ListBullet"/>
        <w:spacing w:after="80" w:line="276" w:lineRule="auto"/>
      </w:pPr>
      <w:r>
        <w:t>Monitored share price movements and analyst commentary, providing regular briefings to senior management on market sentiment and potential disclosure issues.</w:t>
      </w:r>
    </w:p>
    <w:p>
      <w:pPr>
        <w:pStyle w:val="ListBullet"/>
        <w:spacing w:after="80" w:line="276" w:lineRule="auto"/>
      </w:pPr>
      <w:r>
        <w:t>Worked with the finance team to review ASX announcements for accuracy and timeliness, maintaining compliance with continuous disclosure requirements.</w:t>
      </w:r>
    </w:p>
    <w:p>
      <w:pPr>
        <w:pStyle w:val="ListBullet"/>
        <w:spacing w:after="240" w:line="276" w:lineRule="auto"/>
      </w:pPr>
      <w:r>
        <w:t>Met with institutional investors and equity analysts to discuss strategy and performance, strengthening relationships and gathering feedback for management.</w:t>
      </w:r>
    </w:p>
    <w:p>
      <w:pPr>
        <w:spacing w:before="280" w:after="120"/>
        <w:jc w:val="left"/>
        <w:pBdr>
          <w:bottom w:val="single" w:sz="6" w:space="4" w:color="DFDED8"/>
        </w:pBdr>
      </w:pPr>
      <w:r>
        <w:rPr>
          <w:b/>
          <w:color w:val="2F62D9"/>
          <w:sz w:val="22"/>
        </w:rPr>
        <w:t>EDUCATION</w:t>
      </w:r>
    </w:p>
    <w:p>
      <w:pPr>
        <w:spacing w:before="0" w:after="200"/>
        <w:jc w:val="left"/>
      </w:pPr>
      <w:r>
        <w:t>Bachelor degree in finance, commerce, economics or a related field; many investor relations managers also hold a postgraduate qualification such as an MBA or Master of Finance. Some enter with a diploma or advanced diploma and relevant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