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Lighting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Lighting technician working across live performance, events and screen, with hands-on experience rigging, focusing, programming and operating lighting systems. Comfortable taking a design from plan to first cue, and keeping a rig running through a season or a tour. Works well under bump-in pressure and communicates clearly with designers, stage managers and crew.</w:t>
      </w:r>
    </w:p>
    <w:p>
      <w:pPr>
        <w:spacing w:before="280" w:after="120"/>
        <w:jc w:val="left"/>
        <w:pBdr>
          <w:bottom w:val="single" w:sz="6" w:space="4" w:color="DFDED8"/>
        </w:pBdr>
      </w:pPr>
      <w:r>
        <w:rPr>
          <w:b/>
          <w:color w:val="2F62D9"/>
          <w:sz w:val="22"/>
        </w:rPr>
        <w:t>KEY SKILLS</w:t>
      </w:r>
    </w:p>
    <w:p>
      <w:pPr>
        <w:spacing w:before="0" w:after="200"/>
        <w:jc w:val="left"/>
      </w:pPr>
      <w:r>
        <w:t>Rigging and focusing lighting fixtures   •   Lighting console programming and show operation   •   Risk assessment and electrical safety compliance   •   Maintenance and repair of lighting equipment   •   Collaboration with designers and directors   •   GrandMA3   •   ETC Eos   •   Vectorworks Spotlight   •   QLab   •   DMX, sACN and Art-Net networking   •   Time and deadline management   •   Attention to detail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Lighting Technician</w:t>
      </w:r>
      <w:r>
        <w:t>, [Company Name], [City]</w:t>
      </w:r>
      <w:r>
        <w:rPr>
          <w:i/>
        </w:rPr>
        <w:tab/>
        <w:t>[Month Year] – [Month Year / Present]</w:t>
      </w:r>
    </w:p>
    <w:p>
      <w:pPr>
        <w:pStyle w:val="ListBullet"/>
        <w:spacing w:after="80" w:line="276" w:lineRule="auto"/>
      </w:pPr>
      <w:r>
        <w:t>Rigged, focused and plotted a 60-fixture rig for a touring production, delivering the designer's plan on schedule across a two-day bump-in.</w:t>
      </w:r>
    </w:p>
    <w:p>
      <w:pPr>
        <w:pStyle w:val="ListBullet"/>
        <w:spacing w:after="80" w:line="276" w:lineRule="auto"/>
      </w:pPr>
      <w:r>
        <w:t>Programmed and operated lighting cues on GrandMA3 for a season of live shows, running a cue stack of more than 200 cues per performance without missing a cue.</w:t>
      </w:r>
    </w:p>
    <w:p>
      <w:pPr>
        <w:pStyle w:val="ListBullet"/>
        <w:spacing w:after="80" w:line="276" w:lineRule="auto"/>
      </w:pPr>
      <w:r>
        <w:t>Diagnosed and repaired moving lights, dimmer racks and LED fixtures in the workshop, returning faulty units to the hire pool within the same week instead of sending them out for service.</w:t>
      </w:r>
    </w:p>
    <w:p>
      <w:pPr>
        <w:pStyle w:val="ListBullet"/>
        <w:spacing w:after="80" w:line="276" w:lineRule="auto"/>
      </w:pPr>
      <w:r>
        <w:t>Redrew a lighting plan in Vectorworks Spotlight after a venue change, which cut the first-day refocus time and kept the production on its existing schedule.</w:t>
      </w:r>
    </w:p>
    <w:p>
      <w:pPr>
        <w:pStyle w:val="ListBullet"/>
        <w:spacing w:after="80" w:line="276" w:lineRule="auto"/>
      </w:pPr>
      <w:r>
        <w:t>Completed risk assessments, test and tag checks and rigging inspections on hired fixtures before load-in, keeping the rig compliant with WHS requirements and venue inductions.</w:t>
      </w:r>
    </w:p>
    <w:p>
      <w:pPr>
        <w:pStyle w:val="ListBullet"/>
        <w:spacing w:after="240" w:line="276" w:lineRule="auto"/>
      </w:pPr>
      <w:r>
        <w:t>Worked with the lighting designer and stage manager during technical rehearsals to adjust followspot and front-of-house focus, tightening the look before opening night.</w:t>
      </w:r>
    </w:p>
    <w:p>
      <w:pPr>
        <w:spacing w:before="280" w:after="120"/>
        <w:jc w:val="left"/>
        <w:pBdr>
          <w:bottom w:val="single" w:sz="6" w:space="4" w:color="DFDED8"/>
        </w:pBdr>
      </w:pPr>
      <w:r>
        <w:rPr>
          <w:b/>
          <w:color w:val="2F62D9"/>
          <w:sz w:val="22"/>
        </w:rPr>
        <w:t>EDUCATION</w:t>
      </w:r>
    </w:p>
    <w:p>
      <w:pPr>
        <w:spacing w:before="0" w:after="200"/>
        <w:jc w:val="left"/>
      </w:pPr>
      <w:r>
        <w:t>Certificate III or IV in Live Production and Technical Services, or a Diploma of Live Production and Technical Services, with many technicians also entering through years of venue crew work or a bachelor degree in technical production or design.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