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Management Accountant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Management accountant who turns operational data into the cost, margin and budget information managers actually use to make decisions. Experienced building rolling forecasts, monthly reporting packs and pricing models, and comfortable working alongside operations teams rather than just reporting to them. CPA or CIMA-qualified with a practical, business-partnering approach to finance.</w:t>
      </w:r>
    </w:p>
    <w:p>
      <w:pPr>
        <w:spacing w:before="280" w:after="120"/>
        <w:jc w:val="left"/>
        <w:pBdr>
          <w:bottom w:val="single" w:sz="6" w:space="4" w:color="DFDED8"/>
        </w:pBdr>
      </w:pPr>
      <w:r>
        <w:rPr>
          <w:b/>
          <w:color w:val="2F62D9"/>
          <w:sz w:val="22"/>
        </w:rPr>
        <w:t>KEY SKILLS</w:t>
      </w:r>
    </w:p>
    <w:p>
      <w:pPr>
        <w:spacing w:before="0" w:after="200"/>
        <w:jc w:val="left"/>
      </w:pPr>
      <w:r>
        <w:t>Management accounting   •   Budgeting and forecasting   •   Financial analysis and modelling   •   Cost and margin analysis   •   Data analysis   •   Excel   •   SAP   •   Power BI   •   TM1   •   Stakeholder management   •   Presenting and data storytelling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Management Accountant</w:t>
      </w:r>
      <w:r>
        <w:t>, [Company Name], [City]</w:t>
      </w:r>
      <w:r>
        <w:rPr>
          <w:i/>
        </w:rPr>
        <w:tab/>
        <w:t>[Month Year] – [Month Year / Present]</w:t>
      </w:r>
    </w:p>
    <w:p>
      <w:pPr>
        <w:pStyle w:val="ListBullet"/>
        <w:spacing w:after="80" w:line="276" w:lineRule="auto"/>
      </w:pPr>
      <w:r>
        <w:t>Prepared monthly management reporting packs covering cost, margin and profitability by product line for review by senior operations managers</w:t>
      </w:r>
    </w:p>
    <w:p>
      <w:pPr>
        <w:pStyle w:val="ListBullet"/>
        <w:spacing w:after="80" w:line="276" w:lineRule="auto"/>
      </w:pPr>
      <w:r>
        <w:t>Built and maintained rolling forecasts and annual budgets in TM1, reconciling actuals against forecast each period and explaining variances in plain language</w:t>
      </w:r>
    </w:p>
    <w:p>
      <w:pPr>
        <w:pStyle w:val="ListBullet"/>
        <w:spacing w:after="80" w:line="276" w:lineRule="auto"/>
      </w:pPr>
      <w:r>
        <w:t>Partnered with operations teams to investigate margin leakage on underperforming lines, feeding findings directly into pricing and product decisions</w:t>
      </w:r>
    </w:p>
    <w:p>
      <w:pPr>
        <w:pStyle w:val="ListBullet"/>
        <w:spacing w:after="80" w:line="276" w:lineRule="auto"/>
      </w:pPr>
      <w:r>
        <w:t>Modelled pricing and capital investment scenarios in Excel to support business cases put to senior management</w:t>
      </w:r>
    </w:p>
    <w:p>
      <w:pPr>
        <w:pStyle w:val="ListBullet"/>
        <w:spacing w:after="80" w:line="276" w:lineRule="auto"/>
      </w:pPr>
      <w:r>
        <w:t>Rebuilt recurring reporting workflows in Power BI, pulling data from SAP to cut down manual spreadsheet work each month</w:t>
      </w:r>
    </w:p>
    <w:p>
      <w:pPr>
        <w:pStyle w:val="ListBullet"/>
        <w:spacing w:after="240" w:line="276" w:lineRule="auto"/>
      </w:pPr>
      <w:r>
        <w:t>Presented monthly performance results to non-finance stakeholders, translating variance analysis into commentary operations teams could act on</w:t>
      </w:r>
    </w:p>
    <w:p>
      <w:pPr>
        <w:spacing w:before="280" w:after="120"/>
        <w:jc w:val="left"/>
        <w:pBdr>
          <w:bottom w:val="single" w:sz="6" w:space="4" w:color="DFDED8"/>
        </w:pBdr>
      </w:pPr>
      <w:r>
        <w:rPr>
          <w:b/>
          <w:color w:val="2F62D9"/>
          <w:sz w:val="22"/>
        </w:rPr>
        <w:t>EDUCATION</w:t>
      </w:r>
    </w:p>
    <w:p>
      <w:pPr>
        <w:spacing w:before="0" w:after="200"/>
        <w:jc w:val="left"/>
      </w:pPr>
      <w:r>
        <w:t>Bachelor of Commerce or Business (Accounting major), followed by a professional qualification through CPA Australia, CA ANZ or CIMA.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