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Marketing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Marketing manager with experience translating business objectives into integrated campaigns across digital and traditional channels. Comfortable owning budget, agency relationships and performance reporting, with a focus on turning campaign data into decisions stakeholders can act 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Marketing analytics   •   Data analysis   •   Strategy development   •   Budgeting and forecasting   •   Project management   •   Stakeholder management   •   Google Analytics   •   HubSpot   •   Salesforce   •   SEMrush   •   Adobe Creative Suite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Marketing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ran integrated campaigns spanning paid, owned and earned channels, aligning creative and media timing with product and sales calendars</w:t>
      </w:r>
    </w:p>
    <w:p>
      <w:pPr>
        <w:pStyle w:val="ListBullet"/>
        <w:spacing w:after="80" w:line="276" w:lineRule="auto"/>
      </w:pPr>
      <w:r>
        <w:t>Analysed customer data and market research to reshape audience segments, improving targeting precision for subsequent campaigns</w:t>
      </w:r>
    </w:p>
    <w:p>
      <w:pPr>
        <w:pStyle w:val="ListBullet"/>
        <w:spacing w:after="80" w:line="276" w:lineRule="auto"/>
      </w:pPr>
      <w:r>
        <w:t>Managed the marketing budget across multiple campaigns, reallocating spend toward channels with stronger ROI and reporting variance to leadership monthly</w:t>
      </w:r>
    </w:p>
    <w:p>
      <w:pPr>
        <w:pStyle w:val="ListBullet"/>
        <w:spacing w:after="80" w:line="276" w:lineRule="auto"/>
      </w:pPr>
      <w:r>
        <w:t>Led a marketing team and coordinated external creative and media agencies, setting briefs and holding partners to agreed timelines and KPIs</w:t>
      </w:r>
    </w:p>
    <w:p>
      <w:pPr>
        <w:pStyle w:val="ListBullet"/>
        <w:spacing w:after="240" w:line="276" w:lineRule="auto"/>
      </w:pPr>
      <w:r>
        <w:t>Built recurring performance dashboards in Google Analytics and HubSpot, presenting campaign results and recommendations to senior stakeholders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marketing, business or communications, with many managers also holding a postgraduate qualification (e.g. MBA or Master of Marketing) or progressing from a diploma-level marketing or coordinator role.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