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Merchandiser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Merchandiser experienced in building and maintaining product displays that meet brand standards while responding to sales data and stock levels. Comfortable moving between the creative side of visual design and the analytical side of inventory and sales reporting. Works well with suppliers, warehouse teams and store staff to keep displays current and stock available.</w:t>
      </w:r>
    </w:p>
    <w:p>
      <w:pPr>
        <w:spacing w:before="280" w:after="120"/>
        <w:jc w:val="left"/>
        <w:pBdr>
          <w:bottom w:val="single" w:sz="6" w:space="4" w:color="DFDED8"/>
        </w:pBdr>
      </w:pPr>
      <w:r>
        <w:rPr>
          <w:b/>
          <w:color w:val="2F62D9"/>
          <w:sz w:val="22"/>
        </w:rPr>
        <w:t>KEY SKILLS</w:t>
      </w:r>
    </w:p>
    <w:p>
      <w:pPr>
        <w:spacing w:before="0" w:after="200"/>
        <w:jc w:val="left"/>
      </w:pPr>
      <w:r>
        <w:t>Merchandising and stock presentation   •   Visual design   •   Data analysis   •   Inventory management   •   Selling and negotiation   •   Retail management systems (SAP, Oracle)   •   Adobe Creative Suite   •   Sales analytics dashboards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Merchandiser</w:t>
      </w:r>
      <w:r>
        <w:t>, [Company Name], [City]</w:t>
      </w:r>
      <w:r>
        <w:rPr>
          <w:i/>
        </w:rPr>
        <w:tab/>
        <w:t>[Month Year] – [Month Year / Present]</w:t>
      </w:r>
    </w:p>
    <w:p>
      <w:pPr>
        <w:pStyle w:val="ListBullet"/>
        <w:spacing w:after="80" w:line="276" w:lineRule="auto"/>
      </w:pPr>
      <w:r>
        <w:t>Designed and installed in-store window and floor displays across multiple locations, keeping presentation consistent with brand guidelines</w:t>
      </w:r>
    </w:p>
    <w:p>
      <w:pPr>
        <w:pStyle w:val="ListBullet"/>
        <w:spacing w:after="80" w:line="276" w:lineRule="auto"/>
      </w:pPr>
      <w:r>
        <w:t>Analysed weekly sales and stock data to adjust product placement, improving sell-through on featured lines</w:t>
      </w:r>
    </w:p>
    <w:p>
      <w:pPr>
        <w:pStyle w:val="ListBullet"/>
        <w:spacing w:after="80" w:line="276" w:lineRule="auto"/>
      </w:pPr>
      <w:r>
        <w:t>Coordinated with suppliers and warehouse teams on stock rotation and replenishment schedules, reducing out-of-stock gaps on key lines</w:t>
      </w:r>
    </w:p>
    <w:p>
      <w:pPr>
        <w:pStyle w:val="ListBullet"/>
        <w:spacing w:after="80" w:line="276" w:lineRule="auto"/>
      </w:pPr>
      <w:r>
        <w:t>Monitored competitor displays and market trends and fed findings into seasonal merchandising plans</w:t>
      </w:r>
    </w:p>
    <w:p>
      <w:pPr>
        <w:pStyle w:val="ListBullet"/>
        <w:spacing w:after="80" w:line="276" w:lineRule="auto"/>
      </w:pPr>
      <w:r>
        <w:t>Reconciled stock counts against planograms using inventory tracking systems, resolving discrepancies before they affected shelf availability</w:t>
      </w:r>
    </w:p>
    <w:p>
      <w:pPr>
        <w:pStyle w:val="ListBullet"/>
        <w:spacing w:after="240" w:line="276" w:lineRule="auto"/>
      </w:pPr>
      <w:r>
        <w:t>Trained casual and junior staff on display standards and stock presentation to keep multiple sites aligned</w:t>
      </w:r>
    </w:p>
    <w:p>
      <w:pPr>
        <w:spacing w:before="280" w:after="120"/>
        <w:jc w:val="left"/>
        <w:pBdr>
          <w:bottom w:val="single" w:sz="6" w:space="4" w:color="DFDED8"/>
        </w:pBdr>
      </w:pPr>
      <w:r>
        <w:rPr>
          <w:b/>
          <w:color w:val="2F62D9"/>
          <w:sz w:val="22"/>
        </w:rPr>
        <w:t>EDUCATION</w:t>
      </w:r>
    </w:p>
    <w:p>
      <w:pPr>
        <w:spacing w:before="0" w:after="200"/>
        <w:jc w:val="left"/>
      </w:pPr>
      <w:r>
        <w:t>No single qualification is required to start. Most merchandisers enter through Year 12 plus on-the-job training, with many progressing to a Certificate III in Retail, Certificate IV in Retail Management or Diploma of Visual Merchandising; some hold a bachelor degree in marketing, design or business.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