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Metallurgist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Metallurgist with experience across mineral processing, hydrometallurgy and pyrometallurgy, focused on recovery, product quality and safe plant performance. Skilled in laboratory analysis, process modelling and plant trials, with a track record of turning data into practical operating improvements. Comfortable on site and in the lab, and used to working with production, geology and maintenance teams to solve metallurgical problems.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Process improvement   •   Laboratory analysis   •   Data analysis   •   Operations management   •   METSIM   •   JKSimMet   •   HSC Chemistry   •   LIMS   •   Power BI   •   Safety and compliance awareness   •   Problem solving   •   Attention to detail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Metallurgist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Ran laboratory testwork on ore and concentrate samples, including flotation and leach tests, to characterise processing behaviour and support circuit design.</w:t>
      </w:r>
    </w:p>
    <w:p>
      <w:pPr>
        <w:pStyle w:val="ListBullet"/>
        <w:spacing w:after="80" w:line="276" w:lineRule="auto"/>
      </w:pPr>
      <w:r>
        <w:t>Optimised a grinding and flotation circuit by adjusting reagent dosing and residence times, lifting recovery and cutting reagent use across the shift.</w:t>
      </w:r>
    </w:p>
    <w:p>
      <w:pPr>
        <w:pStyle w:val="ListBullet"/>
        <w:spacing w:after="80" w:line="276" w:lineRule="auto"/>
      </w:pPr>
      <w:r>
        <w:t>Monitored plant performance using LIMS and Power BI dashboards, identifying a recurring variance in concentrate grade and working with operators to bring it back within specification.</w:t>
      </w:r>
    </w:p>
    <w:p>
      <w:pPr>
        <w:pStyle w:val="ListBullet"/>
        <w:spacing w:after="80" w:line="276" w:lineRule="auto"/>
      </w:pPr>
      <w:r>
        <w:t>Investigated a metal quality failure at a smelter, traced the cause to feed variability and recommended a blending strategy that reduced off-spec batches from three per week to one.</w:t>
      </w:r>
    </w:p>
    <w:p>
      <w:pPr>
        <w:pStyle w:val="ListBullet"/>
        <w:spacing w:after="80" w:line="276" w:lineRule="auto"/>
      </w:pPr>
      <w:r>
        <w:t>Prepared technical reports and feasibility study inputs for a brownfield expansion, covering mass balance, equipment sizing and metallurgical recovery assumptions.</w:t>
      </w:r>
    </w:p>
    <w:p>
      <w:pPr>
        <w:pStyle w:val="ListBullet"/>
        <w:spacing w:after="240" w:line="276" w:lineRule="auto"/>
      </w:pPr>
      <w:r>
        <w:t>Supported daily production meetings with metallurgical data, helping the team prioritise plant trials and maintenance windows.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Bachelor of Engineering (Metallurgical or Chemical) or Bachelor of Science (Metallurgy) with honours, often followed by a postgraduate qualification in mineral processing or extractive metallurgy. Some metallurgists also complete a PhD or a Master of Engineering Science.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