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Out of School Hours Care Educator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Out of School Hours Care Educator with experience supervising and engaging primary school children in before and after school care and vacation programs. I create safe, supportive environments that help working families and support children's wellbeing and development. I hold a Certificate IV in School Age Education and Care and a current first aid certificate, and I am committed to ongoing professional learning.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Classroom and behaviour management   •   Pastoral care and wellbeing   •   Xplor   •   QikKids   •   Storypark   •   Microsoft Office   •   Written communication   •   Attention to detail   •   Problem solving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Out of School Hours Care Educator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Supervised up to 30 primary school children during before and after school care sessions, maintaining a calm and orderly environment.</w:t>
      </w:r>
    </w:p>
    <w:p>
      <w:pPr>
        <w:pStyle w:val="ListBullet"/>
        <w:spacing w:after="80" w:line="276" w:lineRule="auto"/>
      </w:pPr>
      <w:r>
        <w:t>Planned and led recreational and educational activities, including cooking, craft and sports, that increased regular attendance across a term.</w:t>
      </w:r>
    </w:p>
    <w:p>
      <w:pPr>
        <w:pStyle w:val="ListBullet"/>
        <w:spacing w:after="80" w:line="276" w:lineRule="auto"/>
      </w:pPr>
      <w:r>
        <w:t>Prepared and served healthy snacks for groups of 20 children, accommodating allergies and dietary requirements.</w:t>
      </w:r>
    </w:p>
    <w:p>
      <w:pPr>
        <w:pStyle w:val="ListBullet"/>
        <w:spacing w:after="80" w:line="276" w:lineRule="auto"/>
      </w:pPr>
      <w:r>
        <w:t>Conducted daily risk assessments of indoor and outdoor areas, identifying and resolving hazards before children arrived.</w:t>
      </w:r>
    </w:p>
    <w:p>
      <w:pPr>
        <w:pStyle w:val="ListBullet"/>
        <w:spacing w:after="80" w:line="276" w:lineRule="auto"/>
      </w:pPr>
      <w:r>
        <w:t>Communicated with parents and school staff through daily written updates and informal conversations, building trust and consistent care.</w:t>
      </w:r>
    </w:p>
    <w:p>
      <w:pPr>
        <w:pStyle w:val="ListBullet"/>
        <w:spacing w:after="240" w:line="276" w:lineRule="auto"/>
      </w:pPr>
      <w:r>
        <w:t>Used Xplor and QikKids to record attendance, sign children in and out, and share daily experiences with families.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School Age Education and Care or Certificate III in Early Childhood Education and Care, plus a current first aid certificate and a state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