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Plasterer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Qualified plasterer with hands-on experience preparing substrates, applying plaster and render, and installing plasterboard linings to meet building code and design specifications. Comfortable working across new builds, renovations and heritage repair, with a steady focus on finish quality and site safety. Reliable under deadline pressure on multi-trade sites.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Solid plastering and cement rendering   •   Reading architectural plans and specifications   •   Plasterboard, metal stud and corner bead installation   •   Worksite safety management (WHS compliance)   •   Building codes and standards (NCC/AS 2589)   •   Spray plastering equipment operation   •   Floating, skimming and sanding finishes   •   Plaster mixer and pump operation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Plasterer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Prepared wall and ceiling substrates by cleaning, dampening and priming, reducing adhesion failures and follow-up repairs</w:t>
      </w:r>
    </w:p>
    <w:p>
      <w:pPr>
        <w:pStyle w:val="ListBullet"/>
        <w:spacing w:after="80" w:line="276" w:lineRule="auto"/>
      </w:pPr>
      <w:r>
        <w:t>Mixed and applied plaster and render compounds to specification using trowel and spray methods across residential and commercial sites</w:t>
      </w:r>
    </w:p>
    <w:p>
      <w:pPr>
        <w:pStyle w:val="ListBullet"/>
        <w:spacing w:after="80" w:line="276" w:lineRule="auto"/>
      </w:pPr>
      <w:r>
        <w:t>Floated, skimmed and sanded finishes to a smooth, code-compliant standard, passing builder and inspector sign-off with minimal rework</w:t>
      </w:r>
    </w:p>
    <w:p>
      <w:pPr>
        <w:pStyle w:val="ListBullet"/>
        <w:spacing w:after="80" w:line="276" w:lineRule="auto"/>
      </w:pPr>
      <w:r>
        <w:t>Installed plasterboard, metal studs and corner beads on internal linings, keeping pace with tight trade-sequencing schedules</w:t>
      </w:r>
    </w:p>
    <w:p>
      <w:pPr>
        <w:pStyle w:val="ListBullet"/>
        <w:spacing w:after="80" w:line="276" w:lineRule="auto"/>
      </w:pPr>
      <w:r>
        <w:t>Read architectural plans and specifications to confirm finish requirements before starting each job, cutting material wastage on cut lists</w:t>
      </w:r>
    </w:p>
    <w:p>
      <w:pPr>
        <w:pStyle w:val="ListBullet"/>
        <w:spacing w:after="240" w:line="276" w:lineRule="auto"/>
      </w:pPr>
      <w:r>
        <w:t>Maintained clean, hazard-free work areas in line with WHS requirements while operating dust extraction and power tools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Certificate III in Solid Plastering or Wall and Ceiling Lining, typically completed through a four-year apprenticeship combining TAFE study with on-the-job training; a builder's licence or plastering-specific licence may be required depending on the state or territory.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