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Pyrotechnician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Pyrotechnician with hands-on experience designing, setting up and firing fireworks and special effects for live events, film and television. Skilled in permit applications, explosives storage and transport, and coordinating safe firing zones with emergency services. Known for calm operation under time pressure and meticulous compliance with Australian explosives and work health and safety requirements.</w:t>
      </w:r>
    </w:p>
    <w:p>
      <w:pPr>
        <w:spacing w:before="280" w:after="120"/>
        <w:jc w:val="left"/>
        <w:pBdr>
          <w:bottom w:val="single" w:sz="6" w:space="4" w:color="DFDED8"/>
        </w:pBdr>
      </w:pPr>
      <w:r>
        <w:rPr>
          <w:b/>
          <w:color w:val="2F62D9"/>
          <w:sz w:val="22"/>
        </w:rPr>
        <w:t>KEY SKILLS</w:t>
      </w:r>
    </w:p>
    <w:p>
      <w:pPr>
        <w:spacing w:before="0" w:after="200"/>
        <w:jc w:val="left"/>
      </w:pPr>
      <w:r>
        <w:t>Worksite safety management   •   Plant and equipment operation   •   FireOne   •   Finale 3D   •   Cobra firing system   •   AutoCAD   •   Safety and compliance awareness   •   Attention to detail   •   Problem solving   •   Time and deadline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Pyrotechnician</w:t>
      </w:r>
      <w:r>
        <w:t>, [Company Name], [City]</w:t>
      </w:r>
      <w:r>
        <w:rPr>
          <w:i/>
        </w:rPr>
        <w:tab/>
        <w:t>[Month Year] – [Month Year / Present]</w:t>
      </w:r>
    </w:p>
    <w:p>
      <w:pPr>
        <w:pStyle w:val="ListBullet"/>
        <w:spacing w:after="80" w:line="276" w:lineRule="auto"/>
      </w:pPr>
      <w:r>
        <w:t>Designed and sequenced fireworks displays for outdoor festivals and concert tours, syncing cues to music and lighting using Finale 3D and FireOne.</w:t>
      </w:r>
    </w:p>
    <w:p>
      <w:pPr>
        <w:pStyle w:val="ListBullet"/>
        <w:spacing w:after="80" w:line="276" w:lineRule="auto"/>
      </w:pPr>
      <w:r>
        <w:t>Set up and tested firing systems and electrical circuits across multiple positions, reducing setup time from six hours to four on complex outdoor sites.</w:t>
      </w:r>
    </w:p>
    <w:p>
      <w:pPr>
        <w:pStyle w:val="ListBullet"/>
        <w:spacing w:after="80" w:line="276" w:lineRule="auto"/>
      </w:pPr>
      <w:r>
        <w:t>Prepared and submitted permit applications and site plans, liaising with police, fire services and local councils to secure approvals ahead of event deadlines.</w:t>
      </w:r>
    </w:p>
    <w:p>
      <w:pPr>
        <w:pStyle w:val="ListBullet"/>
        <w:spacing w:after="80" w:line="276" w:lineRule="auto"/>
      </w:pPr>
      <w:r>
        <w:t>Managed explosives storage and transport according to Australian dangerous goods and explosives regulations, maintaining accurate inventory records and security controls.</w:t>
      </w:r>
    </w:p>
    <w:p>
      <w:pPr>
        <w:pStyle w:val="ListBullet"/>
        <w:spacing w:after="80" w:line="276" w:lineRule="auto"/>
      </w:pPr>
      <w:r>
        <w:t>Operated firing systems during live performances, monitoring crowd clearance zones and weather conditions to maintain safe outcomes.</w:t>
      </w:r>
    </w:p>
    <w:p>
      <w:pPr>
        <w:pStyle w:val="ListBullet"/>
        <w:spacing w:after="240" w:line="276" w:lineRule="auto"/>
      </w:pPr>
      <w:r>
        <w:t>Trained casual crew in safe handling, firing panel operation and emergency shutdown procedures, improving team readiness for night shows.</w:t>
      </w:r>
    </w:p>
    <w:p>
      <w:pPr>
        <w:spacing w:before="280" w:after="120"/>
        <w:jc w:val="left"/>
        <w:pBdr>
          <w:bottom w:val="single" w:sz="6" w:space="4" w:color="DFDED8"/>
        </w:pBdr>
      </w:pPr>
      <w:r>
        <w:rPr>
          <w:b/>
          <w:color w:val="2F62D9"/>
          <w:sz w:val="22"/>
        </w:rPr>
        <w:t>EDUCATION</w:t>
      </w:r>
    </w:p>
    <w:p>
      <w:pPr>
        <w:spacing w:before="0" w:after="200"/>
        <w:jc w:val="left"/>
      </w:pPr>
      <w:r>
        <w:t>Typical background: Certificate III or IV in explosives, pyrotechnics or live production, a diploma in live production and technical services, or a bachelor degree in a related field, plus state or territory explosives licensing and regular competency updates.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