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Reflexologist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reflexologist with a client-centred approach to manual therapy. Skilled in assessing health histories, developing individualised treatment plans, and applying pressure to reflex points on the feet and hands to support relaxation and wellbeing. Committed to maintaining detailed treatment records and advising clients on self-care practices.</w:t>
      </w:r>
    </w:p>
    <w:p>
      <w:pPr>
        <w:spacing w:before="280" w:after="120"/>
        <w:jc w:val="left"/>
        <w:pBdr>
          <w:bottom w:val="single" w:sz="6" w:space="4" w:color="DFDED8"/>
        </w:pBdr>
      </w:pPr>
      <w:r>
        <w:rPr>
          <w:b/>
          <w:color w:val="2F62D9"/>
          <w:sz w:val="22"/>
        </w:rPr>
        <w:t>KEY SKILLS</w:t>
      </w:r>
    </w:p>
    <w:p>
      <w:pPr>
        <w:spacing w:before="0" w:after="200"/>
        <w:jc w:val="left"/>
      </w:pPr>
      <w:r>
        <w:t>Health education and advice   •   Personal care services   •   Counselling and support work   •   Cliniko   •   Mindbody   •   Square Appointments   •   Jane   •   Client relationships and advisory   •   Written communication   •   Empathy and interpersonal care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Reflexologist</w:t>
      </w:r>
      <w:r>
        <w:t>, [Company Name], [City]</w:t>
      </w:r>
      <w:r>
        <w:rPr>
          <w:i/>
        </w:rPr>
        <w:tab/>
        <w:t>[Month Year] – [Month Year / Present]</w:t>
      </w:r>
    </w:p>
    <w:p>
      <w:pPr>
        <w:pStyle w:val="ListBullet"/>
        <w:spacing w:after="80" w:line="276" w:lineRule="auto"/>
      </w:pPr>
      <w:r>
        <w:t>Conducted client consultations to assess health histories and specific concerns, identifying treatment goals and any contraindications before commencing reflexology.</w:t>
      </w:r>
    </w:p>
    <w:p>
      <w:pPr>
        <w:pStyle w:val="ListBullet"/>
        <w:spacing w:after="80" w:line="276" w:lineRule="auto"/>
      </w:pPr>
      <w:r>
        <w:t>Applied pressure to reflex points on feet and hands, adjusting technique based on client feedback to promote relaxation and comfort during sessions.</w:t>
      </w:r>
    </w:p>
    <w:p>
      <w:pPr>
        <w:pStyle w:val="ListBullet"/>
        <w:spacing w:after="80" w:line="276" w:lineRule="auto"/>
      </w:pPr>
      <w:r>
        <w:t>Developed individualised treatment plans, scheduling follow-up sessions and adapting approaches as client needs changed over a course of treatment.</w:t>
      </w:r>
    </w:p>
    <w:p>
      <w:pPr>
        <w:pStyle w:val="ListBullet"/>
        <w:spacing w:after="80" w:line="276" w:lineRule="auto"/>
      </w:pPr>
      <w:r>
        <w:t>Maintained detailed treatment records and client notes using Cliniko, ensuring continuity of care and supporting safe practice across sessions.</w:t>
      </w:r>
    </w:p>
    <w:p>
      <w:pPr>
        <w:pStyle w:val="ListBullet"/>
        <w:spacing w:after="80" w:line="276" w:lineRule="auto"/>
      </w:pPr>
      <w:r>
        <w:t>Advised clients on lifestyle and self-care practices, providing practical strategies they could use between appointments to support their wellbeing.</w:t>
      </w:r>
    </w:p>
    <w:p>
      <w:pPr>
        <w:pStyle w:val="ListBullet"/>
        <w:spacing w:after="80" w:line="276" w:lineRule="auto"/>
      </w:pPr>
      <w:r>
        <w:t>Managed appointment bookings and client communications through Mindbody, sending reminders to reduce missed appointments and keep schedules running smoothly.</w:t>
      </w:r>
    </w:p>
    <w:p>
      <w:pPr>
        <w:pStyle w:val="ListBullet"/>
        <w:spacing w:after="240" w:line="276" w:lineRule="auto"/>
      </w:pPr>
      <w:r>
        <w:t>Built a caseload of regular clients who returned for ongoing reflexology sessions, generating repeat business through consistent care and clear communication.</w:t>
      </w:r>
    </w:p>
    <w:p>
      <w:pPr>
        <w:spacing w:before="280" w:after="120"/>
        <w:jc w:val="left"/>
        <w:pBdr>
          <w:bottom w:val="single" w:sz="6" w:space="4" w:color="DFDED8"/>
        </w:pBdr>
      </w:pPr>
      <w:r>
        <w:rPr>
          <w:b/>
          <w:color w:val="2F62D9"/>
          <w:sz w:val="22"/>
        </w:rPr>
        <w:t>EDUCATION</w:t>
      </w:r>
    </w:p>
    <w:p>
      <w:pPr>
        <w:spacing w:before="0" w:after="200"/>
        <w:jc w:val="left"/>
      </w:pPr>
      <w:r>
        <w:t>Typical entry is a Certificate IV in Reflexology or a Diploma of Reflexology; some practitioners also hold a Bachelor of Health Science (Complementary Medicine).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