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Residential Youth Worker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 residential youth worker with a background in therapeutic care and daily support for young people in out of home care. I focus on building safe, consistent relationships that help young people develop routines, life skills and confidence. I work well within a team and stay calm under pressure.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Casework and client support   •   Counselling and support work   •   Pastoral care and wellbeing   •   Community engagement   •   Penelope   •   Carelink   •   Microsoft 365   •   ShiftCare   •   Empathy and interpersonal care   •   Safety and compliance awareness   •   Problem solving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Residential Youth Worker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Supported young people with morning routines and school preparation, helping them arrive on time more consistently.</w:t>
      </w:r>
    </w:p>
    <w:p>
      <w:pPr>
        <w:pStyle w:val="ListBullet"/>
        <w:spacing w:after="80" w:line="276" w:lineRule="auto"/>
      </w:pPr>
      <w:r>
        <w:t>Responded to crisis situations using de-escalation techniques, keeping residents and staff safe.</w:t>
      </w:r>
    </w:p>
    <w:p>
      <w:pPr>
        <w:pStyle w:val="ListBullet"/>
        <w:spacing w:after="80" w:line="276" w:lineRule="auto"/>
      </w:pPr>
      <w:r>
        <w:t>Maintained daily case notes and incident reports in ShiftCare and Carelink, ensuring records were accurate for case reviews.</w:t>
      </w:r>
    </w:p>
    <w:p>
      <w:pPr>
        <w:pStyle w:val="ListBullet"/>
        <w:spacing w:after="80" w:line="276" w:lineRule="auto"/>
      </w:pPr>
      <w:r>
        <w:t>Worked with case managers and families to update care plans, contributing to goals around education and independent living.</w:t>
      </w:r>
    </w:p>
    <w:p>
      <w:pPr>
        <w:pStyle w:val="ListBullet"/>
        <w:spacing w:after="240" w:line="276" w:lineRule="auto"/>
      </w:pPr>
      <w:r>
        <w:t>Facilitated life skills sessions on cooking, budgeting and personal care, which helped residents take on more responsibilities.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IV in Child, Youth and Family Intervention or a related community services qualification is the typical entry point, with some workers holding a Diploma or Bachelor degree in social work, youth work or a related field.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