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Risk Manager</w:t>
      </w:r>
    </w:p>
    <w:p>
      <w:pPr>
        <w:spacing w:before="0" w:after="240"/>
      </w:pPr>
      <w:r>
        <w:t>I'm writing to apply for the Risk Manager role at [Company Name]. My background is in building risk frameworks and assessing financial, operational and compliance exposure, and I'm comfortable reporting risk positions directly to boards and regulators.</w:t>
      </w:r>
    </w:p>
    <w:p>
      <w:pPr>
        <w:spacing w:before="0" w:after="240"/>
      </w:pPr>
      <w:r>
        <w:t>In a previous risk role I inherited a business unit with no consistent way of rating risk, and no clear line of sight for management between day-to-day incidents and the framework sitting behind them. I rebuilt the risk register against AS/NZS ISO 31000, cleared the backlog of unrated risks, and set up quarterly reporting that gave the risk committee a clear read on where exposure was moving, not just a static snapshot.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Risk management works best when it's shaped by the specifics of the business it sits inside, and I'd want to bring that understanding into how I build out the framework here.</w:t>
      </w:r>
    </w:p>
    <w:p>
      <w:pPr>
        <w:spacing w:before="0" w:after="240"/>
      </w:pPr>
      <w:r>
        <w:t>Thank you for considering my application. I've attached my resume and would welcome the chance to discuss how my experience fits the role.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